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43" w:rsidRDefault="00D53A0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224D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</w:t>
      </w:r>
      <w:r w:rsidR="00224D86">
        <w:rPr>
          <w:rFonts w:ascii="Times New Roman" w:hAnsi="Times New Roman" w:cs="Times New Roman"/>
        </w:rPr>
        <w:t xml:space="preserve"> </w:t>
      </w:r>
      <w:r w:rsidR="003435C4">
        <w:rPr>
          <w:rFonts w:ascii="Times New Roman" w:hAnsi="Times New Roman" w:cs="Times New Roman"/>
        </w:rPr>
        <w:t>201</w:t>
      </w:r>
      <w:r w:rsidR="00C6664F">
        <w:rPr>
          <w:rFonts w:ascii="Times New Roman" w:hAnsi="Times New Roman" w:cs="Times New Roman"/>
        </w:rPr>
        <w:t>2</w:t>
      </w:r>
    </w:p>
    <w:p w:rsidR="002C1BF3" w:rsidRDefault="00C6664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2:00 p</w:t>
      </w:r>
      <w:r w:rsidR="002C1BF3">
        <w:rPr>
          <w:rFonts w:ascii="Times New Roman" w:hAnsi="Times New Roman" w:cs="Times New Roman"/>
        </w:rPr>
        <w:t>.m.</w:t>
      </w:r>
    </w:p>
    <w:p w:rsidR="00DB0CA1" w:rsidRDefault="00DB0C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Ozarks Transportation Organization Conference Room</w:t>
      </w:r>
    </w:p>
    <w:p w:rsidR="002C1BF3" w:rsidRDefault="00DB0C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205 Park Central East, Suite 212 </w:t>
      </w:r>
    </w:p>
    <w:p w:rsidR="002C1BF3" w:rsidRDefault="002C1BF3">
      <w:pPr>
        <w:pStyle w:val="NoSpacing"/>
        <w:jc w:val="center"/>
        <w:rPr>
          <w:rFonts w:ascii="Times New Roman" w:hAnsi="Times New Roman" w:cs="Times New Roman"/>
        </w:rPr>
      </w:pPr>
    </w:p>
    <w:p w:rsidR="002C1BF3" w:rsidRDefault="00E3583B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</w:t>
      </w:r>
      <w:r w:rsidR="0095173E">
        <w:rPr>
          <w:rFonts w:ascii="Times New Roman" w:hAnsi="Times New Roman" w:cs="Times New Roman"/>
        </w:rPr>
        <w:t>e</w:t>
      </w:r>
      <w:r w:rsidR="00DF7FBA">
        <w:rPr>
          <w:rFonts w:ascii="Times New Roman" w:hAnsi="Times New Roman" w:cs="Times New Roman"/>
        </w:rPr>
        <w:t>es</w:t>
      </w:r>
    </w:p>
    <w:tbl>
      <w:tblPr>
        <w:tblW w:w="9504" w:type="dxa"/>
        <w:jc w:val="center"/>
        <w:tblLook w:val="0000"/>
      </w:tblPr>
      <w:tblGrid>
        <w:gridCol w:w="4824"/>
        <w:gridCol w:w="4680"/>
      </w:tblGrid>
      <w:tr w:rsidR="000C490B" w:rsidRPr="0094606B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490B" w:rsidRPr="0094606B" w:rsidRDefault="00D53A08" w:rsidP="00267131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>
              <w:rPr>
                <w:bCs/>
                <w:color w:val="548DD4" w:themeColor="text2" w:themeTint="99"/>
              </w:rPr>
              <w:t>David Brown, MEDI Transit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490B" w:rsidRPr="0094606B" w:rsidRDefault="003D31C4" w:rsidP="00B42C45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 w:rsidRPr="0094606B">
              <w:rPr>
                <w:bCs/>
                <w:color w:val="548DD4" w:themeColor="text2" w:themeTint="99"/>
              </w:rPr>
              <w:t>Linda Starr, Springfield Workshop</w:t>
            </w:r>
          </w:p>
        </w:tc>
      </w:tr>
      <w:tr w:rsidR="000C490B" w:rsidRPr="0094606B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490B" w:rsidRPr="0094606B" w:rsidRDefault="00D53A08" w:rsidP="00826DBD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 w:rsidRPr="0094606B">
              <w:rPr>
                <w:bCs/>
                <w:color w:val="548DD4" w:themeColor="text2" w:themeTint="99"/>
              </w:rPr>
              <w:t>Howard Fisk, Fisk Limo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490B" w:rsidRPr="0094606B" w:rsidRDefault="003D31C4" w:rsidP="000C490B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 w:rsidRPr="0094606B">
              <w:rPr>
                <w:bCs/>
                <w:color w:val="548DD4" w:themeColor="text2" w:themeTint="99"/>
              </w:rPr>
              <w:t>Cari Wright, SW Center Independent Living</w:t>
            </w:r>
          </w:p>
        </w:tc>
      </w:tr>
      <w:tr w:rsidR="000C490B" w:rsidRPr="0094606B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490B" w:rsidRPr="0094606B" w:rsidRDefault="00D53A08" w:rsidP="003D31C4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>
              <w:rPr>
                <w:bCs/>
                <w:color w:val="548DD4" w:themeColor="text2" w:themeTint="99"/>
              </w:rPr>
              <w:t>Diane Gallion, CU Transit- via phone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490B" w:rsidRPr="0094606B" w:rsidRDefault="00D53A08" w:rsidP="003D31C4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>
              <w:rPr>
                <w:bCs/>
                <w:color w:val="548DD4" w:themeColor="text2" w:themeTint="99"/>
              </w:rPr>
              <w:t>Bill Robinett, MoDOT</w:t>
            </w:r>
          </w:p>
        </w:tc>
      </w:tr>
      <w:tr w:rsidR="00D53A08" w:rsidRPr="0094606B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A08" w:rsidRDefault="00D53A08" w:rsidP="003D31C4">
            <w:pPr>
              <w:spacing w:after="0" w:line="240" w:lineRule="auto"/>
              <w:rPr>
                <w:bCs/>
                <w:color w:val="548DD4" w:themeColor="text2" w:themeTint="99"/>
              </w:rPr>
            </w:pPr>
            <w:r>
              <w:rPr>
                <w:bCs/>
                <w:color w:val="548DD4" w:themeColor="text2" w:themeTint="99"/>
              </w:rPr>
              <w:t>Scott Kosky, OATS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A08" w:rsidRDefault="00D53A08" w:rsidP="003D31C4">
            <w:pPr>
              <w:spacing w:after="0" w:line="240" w:lineRule="auto"/>
              <w:rPr>
                <w:bCs/>
                <w:color w:val="548DD4" w:themeColor="text2" w:themeTint="99"/>
              </w:rPr>
            </w:pP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Present</w:t>
      </w:r>
    </w:p>
    <w:tbl>
      <w:tblPr>
        <w:tblW w:w="0" w:type="auto"/>
        <w:jc w:val="center"/>
        <w:tblLook w:val="0000"/>
      </w:tblPr>
      <w:tblGrid>
        <w:gridCol w:w="222"/>
        <w:gridCol w:w="1470"/>
      </w:tblGrid>
      <w:tr w:rsidR="00C8722F" w:rsidRPr="00AC42C2" w:rsidTr="0052421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722F" w:rsidRPr="00AC42C2" w:rsidRDefault="00C8722F" w:rsidP="008E5616">
            <w:pPr>
              <w:spacing w:after="0" w:line="240" w:lineRule="auto"/>
              <w:rPr>
                <w:color w:val="548DD4" w:themeColor="text2" w:themeTint="9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722F" w:rsidRPr="00AC42C2" w:rsidRDefault="00C8722F" w:rsidP="008E5616">
            <w:pPr>
              <w:spacing w:after="0" w:line="240" w:lineRule="auto"/>
              <w:rPr>
                <w:color w:val="548DD4" w:themeColor="text2" w:themeTint="99"/>
              </w:rPr>
            </w:pPr>
            <w:r w:rsidRPr="00AC42C2">
              <w:rPr>
                <w:color w:val="548DD4" w:themeColor="text2" w:themeTint="99"/>
              </w:rPr>
              <w:t>Curtis Owens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Welcome and Introductions</w:t>
      </w:r>
    </w:p>
    <w:p w:rsidR="002C1BF3" w:rsidRDefault="002C1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Introductions were made of everyone in attendance.</w:t>
      </w:r>
    </w:p>
    <w:p w:rsidR="000E2EE4" w:rsidRDefault="004E24BD" w:rsidP="000E2EE4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</w:t>
      </w:r>
      <w:r w:rsidR="00FA46C5">
        <w:rPr>
          <w:rFonts w:ascii="Times New Roman" w:hAnsi="Times New Roman" w:cs="Times New Roman"/>
        </w:rPr>
        <w:t xml:space="preserve">pproval </w:t>
      </w:r>
      <w:r w:rsidR="005E1DAE">
        <w:rPr>
          <w:rFonts w:ascii="Times New Roman" w:hAnsi="Times New Roman" w:cs="Times New Roman"/>
        </w:rPr>
        <w:t>OF AGENDA</w:t>
      </w:r>
      <w:r w:rsidR="000B0C7E">
        <w:rPr>
          <w:rFonts w:ascii="Times New Roman" w:hAnsi="Times New Roman" w:cs="Times New Roman"/>
        </w:rPr>
        <w:t xml:space="preserve"> and </w:t>
      </w:r>
      <w:r w:rsidR="000E2EE4">
        <w:rPr>
          <w:rFonts w:ascii="Times New Roman" w:hAnsi="Times New Roman" w:cs="Times New Roman"/>
        </w:rPr>
        <w:t>Minutes</w:t>
      </w:r>
    </w:p>
    <w:p w:rsidR="000E2EE4" w:rsidRDefault="000D6698" w:rsidP="000E2EE4">
      <w:r>
        <w:t>T</w:t>
      </w:r>
      <w:r w:rsidR="000E2EE4">
        <w:t xml:space="preserve">he </w:t>
      </w:r>
      <w:r w:rsidR="008C4486">
        <w:t>March 30</w:t>
      </w:r>
      <w:r w:rsidR="00FA46C5">
        <w:t>,</w:t>
      </w:r>
      <w:r w:rsidR="000E2EE4">
        <w:t xml:space="preserve"> 201</w:t>
      </w:r>
      <w:r w:rsidR="00FA46C5">
        <w:t>2</w:t>
      </w:r>
      <w:r w:rsidR="000E2EE4">
        <w:t xml:space="preserve"> </w:t>
      </w:r>
      <w:r w:rsidR="00075C35">
        <w:t xml:space="preserve">Agenda and </w:t>
      </w:r>
      <w:r w:rsidR="008C4486">
        <w:t>February 29</w:t>
      </w:r>
      <w:r w:rsidR="004E24BD">
        <w:t xml:space="preserve">, 2012 </w:t>
      </w:r>
      <w:r w:rsidR="000E2EE4">
        <w:t>Minutes</w:t>
      </w:r>
      <w:r>
        <w:t xml:space="preserve"> were not approved due to </w:t>
      </w:r>
      <w:r w:rsidR="00DB22F9">
        <w:t>no</w:t>
      </w:r>
      <w:r w:rsidR="00B54871">
        <w:t xml:space="preserve"> quorum</w:t>
      </w:r>
      <w:r w:rsidR="00DB22F9">
        <w:t>.</w:t>
      </w:r>
    </w:p>
    <w:p w:rsidR="000E2EE4" w:rsidRDefault="00FA46C5" w:rsidP="000E2EE4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B2636">
        <w:rPr>
          <w:rFonts w:ascii="Times New Roman" w:hAnsi="Times New Roman" w:cs="Times New Roman"/>
        </w:rPr>
        <w:t xml:space="preserve">. </w:t>
      </w:r>
      <w:r w:rsidR="00B54871">
        <w:rPr>
          <w:rFonts w:ascii="Times New Roman" w:hAnsi="Times New Roman" w:cs="Times New Roman"/>
        </w:rPr>
        <w:t>unfinished business</w:t>
      </w:r>
    </w:p>
    <w:p w:rsidR="000E0F60" w:rsidRDefault="00E87F30" w:rsidP="0011176D">
      <w:pPr>
        <w:spacing w:after="0"/>
      </w:pPr>
      <w:r w:rsidRPr="002249C4">
        <w:rPr>
          <w:b/>
        </w:rPr>
        <w:t xml:space="preserve">Item </w:t>
      </w:r>
      <w:r w:rsidR="00B54871" w:rsidRPr="002249C4">
        <w:rPr>
          <w:b/>
        </w:rPr>
        <w:t>a.</w:t>
      </w:r>
      <w:r>
        <w:t xml:space="preserve"> </w:t>
      </w:r>
      <w:r w:rsidR="00516ACF">
        <w:t>Curtis Owens informed the LCB for Transit that the OTO Board</w:t>
      </w:r>
      <w:r w:rsidR="00DB22F9">
        <w:t xml:space="preserve"> of Directors</w:t>
      </w:r>
      <w:r w:rsidR="00516ACF">
        <w:t xml:space="preserve"> adopted the Transit Coordination </w:t>
      </w:r>
      <w:r w:rsidR="00DB22F9">
        <w:t>P</w:t>
      </w:r>
      <w:r w:rsidR="00516ACF">
        <w:t>lan at the</w:t>
      </w:r>
      <w:r w:rsidR="00DB22F9">
        <w:t>ir</w:t>
      </w:r>
      <w:r w:rsidR="00516ACF">
        <w:t xml:space="preserve"> April 19</w:t>
      </w:r>
      <w:r w:rsidR="00DB22F9">
        <w:t xml:space="preserve">, 2012 meeting.  </w:t>
      </w:r>
      <w:r w:rsidR="00516ACF">
        <w:t xml:space="preserve">Bill Robinett with </w:t>
      </w:r>
      <w:r w:rsidR="00766B10">
        <w:t>MoDOT asked</w:t>
      </w:r>
      <w:r w:rsidR="00516ACF">
        <w:t xml:space="preserve"> that the plan and approval minutes be sent to him because MoDOT maintains current approved plans. </w:t>
      </w:r>
    </w:p>
    <w:p w:rsidR="00FA46C5" w:rsidRPr="00FA46C5" w:rsidRDefault="00FA46C5" w:rsidP="00FA46C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54871">
        <w:rPr>
          <w:rFonts w:ascii="Times New Roman" w:hAnsi="Times New Roman" w:cs="Times New Roman"/>
        </w:rPr>
        <w:t>new business</w:t>
      </w:r>
      <w:r>
        <w:t xml:space="preserve"> </w:t>
      </w:r>
    </w:p>
    <w:p w:rsidR="00583CA7" w:rsidRDefault="00E87F30" w:rsidP="00583CA7">
      <w:r w:rsidRPr="002249C4">
        <w:rPr>
          <w:b/>
        </w:rPr>
        <w:t xml:space="preserve">Item </w:t>
      </w:r>
      <w:r w:rsidR="00B54871" w:rsidRPr="002249C4">
        <w:rPr>
          <w:b/>
        </w:rPr>
        <w:t>a</w:t>
      </w:r>
      <w:r w:rsidR="00081EB1">
        <w:t xml:space="preserve">. </w:t>
      </w:r>
      <w:r w:rsidR="00DB22F9">
        <w:t>A d</w:t>
      </w:r>
      <w:r w:rsidR="00081EB1">
        <w:t xml:space="preserve">iscussion </w:t>
      </w:r>
      <w:r w:rsidR="00DB22F9">
        <w:t>regarding</w:t>
      </w:r>
      <w:r w:rsidR="00081EB1">
        <w:t xml:space="preserve"> funding amount</w:t>
      </w:r>
      <w:r w:rsidR="00DB22F9">
        <w:t>s</w:t>
      </w:r>
      <w:r w:rsidR="00081EB1">
        <w:t xml:space="preserve"> for the</w:t>
      </w:r>
      <w:r w:rsidR="002249C4">
        <w:t xml:space="preserve"> FY 2012 JARC</w:t>
      </w:r>
      <w:r w:rsidR="00081EB1">
        <w:t xml:space="preserve"> and New Freedom programs concluded </w:t>
      </w:r>
      <w:r w:rsidR="00DB22F9">
        <w:t xml:space="preserve">that </w:t>
      </w:r>
      <w:r w:rsidR="00F22FCE">
        <w:t xml:space="preserve">the amounts </w:t>
      </w:r>
      <w:r w:rsidR="00666D30">
        <w:t xml:space="preserve">would be awarded according to available </w:t>
      </w:r>
      <w:r w:rsidR="00DB22F9">
        <w:t xml:space="preserve">funds.  </w:t>
      </w:r>
      <w:r w:rsidR="002249C4">
        <w:t xml:space="preserve">The </w:t>
      </w:r>
      <w:r w:rsidR="00F22FCE">
        <w:t xml:space="preserve">MPO </w:t>
      </w:r>
      <w:r w:rsidR="002249C4">
        <w:t xml:space="preserve">FY2012 application is a joint application for </w:t>
      </w:r>
      <w:r w:rsidR="00DB22F9">
        <w:t xml:space="preserve">both </w:t>
      </w:r>
      <w:r w:rsidR="002249C4">
        <w:t>the JARC and New Freedom programs</w:t>
      </w:r>
      <w:r w:rsidR="00F22FCE">
        <w:t>.</w:t>
      </w:r>
      <w:r w:rsidR="00DB22F9">
        <w:t xml:space="preserve">  </w:t>
      </w:r>
      <w:r w:rsidR="00F22FCE">
        <w:t xml:space="preserve">The LCB for Transit approved the application </w:t>
      </w:r>
      <w:r w:rsidR="00DB22F9">
        <w:t xml:space="preserve">form </w:t>
      </w:r>
      <w:r w:rsidR="00F22FCE">
        <w:t xml:space="preserve">and the </w:t>
      </w:r>
      <w:r w:rsidR="00DB22F9">
        <w:t xml:space="preserve">application </w:t>
      </w:r>
      <w:r w:rsidR="00F22FCE">
        <w:t xml:space="preserve">process.  Bill Robinett informed the LCB </w:t>
      </w:r>
      <w:r w:rsidR="00DB22F9">
        <w:t xml:space="preserve">for Transit </w:t>
      </w:r>
      <w:r w:rsidR="00F22FCE">
        <w:t xml:space="preserve">that Bryan Heckman </w:t>
      </w:r>
      <w:r w:rsidR="00DB22F9">
        <w:t>is</w:t>
      </w:r>
      <w:r w:rsidR="00F22FCE">
        <w:t xml:space="preserve"> in charge of the 5316 and 5317 programs. </w:t>
      </w:r>
      <w:r w:rsidR="002249C4">
        <w:t xml:space="preserve"> </w:t>
      </w:r>
      <w:r w:rsidR="00081EB1">
        <w:t xml:space="preserve">  </w:t>
      </w:r>
    </w:p>
    <w:p w:rsidR="00F22FCE" w:rsidRPr="00F22FCE" w:rsidRDefault="00E87F30" w:rsidP="00583CA7">
      <w:r w:rsidRPr="002249C4">
        <w:rPr>
          <w:b/>
        </w:rPr>
        <w:t xml:space="preserve">Item </w:t>
      </w:r>
      <w:r w:rsidR="00B54871" w:rsidRPr="002249C4">
        <w:rPr>
          <w:b/>
        </w:rPr>
        <w:t>b.</w:t>
      </w:r>
      <w:r w:rsidR="00F22FCE">
        <w:rPr>
          <w:b/>
        </w:rPr>
        <w:t xml:space="preserve"> </w:t>
      </w:r>
      <w:r w:rsidR="00F22FCE" w:rsidRPr="00F22FCE">
        <w:t>C</w:t>
      </w:r>
      <w:r w:rsidR="00F22FCE">
        <w:t xml:space="preserve">urtis Owens informed the LCB </w:t>
      </w:r>
      <w:r w:rsidR="00DB22F9">
        <w:t xml:space="preserve">for Transit </w:t>
      </w:r>
      <w:r w:rsidR="00F22FCE">
        <w:t xml:space="preserve">that the 5310 application </w:t>
      </w:r>
      <w:r w:rsidR="00DB22F9">
        <w:t>is</w:t>
      </w:r>
      <w:r w:rsidR="00F22FCE">
        <w:t xml:space="preserve"> </w:t>
      </w:r>
      <w:r w:rsidR="00DB22F9">
        <w:t xml:space="preserve">available on the MoDOT website.  </w:t>
      </w:r>
      <w:r w:rsidR="00F22FCE">
        <w:t>MoDOT requires the application</w:t>
      </w:r>
      <w:r w:rsidR="00DB22F9">
        <w:t xml:space="preserve"> to be sent to headquarters.  </w:t>
      </w:r>
      <w:r w:rsidR="00F22FCE">
        <w:t xml:space="preserve">MoDOT will </w:t>
      </w:r>
      <w:r w:rsidR="00DB22F9">
        <w:t xml:space="preserve">then </w:t>
      </w:r>
      <w:r w:rsidR="00F22FCE">
        <w:t>forward all application</w:t>
      </w:r>
      <w:r w:rsidR="00DB22F9">
        <w:t>s</w:t>
      </w:r>
      <w:r w:rsidR="00F22FCE">
        <w:t xml:space="preserve"> to the MPO for review,</w:t>
      </w:r>
      <w:r w:rsidR="00DB22F9">
        <w:t xml:space="preserve"> ranking and project selection.  </w:t>
      </w:r>
      <w:r w:rsidR="00F22FCE">
        <w:t xml:space="preserve">Bill Robinett informed the LCB </w:t>
      </w:r>
      <w:r w:rsidR="00DB22F9">
        <w:t xml:space="preserve">for Transit </w:t>
      </w:r>
      <w:r w:rsidR="00F22FCE">
        <w:t xml:space="preserve">that Jessica </w:t>
      </w:r>
      <w:proofErr w:type="spellStart"/>
      <w:r w:rsidR="00F22FCE">
        <w:t>Keathley</w:t>
      </w:r>
      <w:proofErr w:type="spellEnd"/>
      <w:r w:rsidR="00F22FCE">
        <w:t xml:space="preserve"> </w:t>
      </w:r>
      <w:r w:rsidR="00DB22F9">
        <w:t>is</w:t>
      </w:r>
      <w:r w:rsidR="00F22FCE">
        <w:t xml:space="preserve"> in charge of the 5310 program.  </w:t>
      </w:r>
    </w:p>
    <w:p w:rsidR="00B54871" w:rsidRDefault="00E87F30" w:rsidP="00583CA7">
      <w:proofErr w:type="gramStart"/>
      <w:r w:rsidRPr="002249C4">
        <w:rPr>
          <w:b/>
        </w:rPr>
        <w:t xml:space="preserve">Item </w:t>
      </w:r>
      <w:r w:rsidR="00B54871" w:rsidRPr="002249C4">
        <w:rPr>
          <w:b/>
        </w:rPr>
        <w:t>c.</w:t>
      </w:r>
      <w:proofErr w:type="gramEnd"/>
      <w:r w:rsidR="00F22FCE">
        <w:rPr>
          <w:b/>
        </w:rPr>
        <w:t xml:space="preserve"> </w:t>
      </w:r>
      <w:r w:rsidR="00F47F36">
        <w:t xml:space="preserve"> Curtis Owens discussed with the group the format of future LCB </w:t>
      </w:r>
      <w:r w:rsidR="00DB22F9">
        <w:t xml:space="preserve">for Transit </w:t>
      </w:r>
      <w:r w:rsidR="00F47F36">
        <w:t>meetings and the value of OT</w:t>
      </w:r>
      <w:r w:rsidR="00DB22F9">
        <w:t xml:space="preserve">O and agency staff interaction.  </w:t>
      </w:r>
      <w:r w:rsidR="00F47F36">
        <w:t xml:space="preserve">He mentioned that he would like to showcase local agencies at future meetings.  A review of the LCB </w:t>
      </w:r>
      <w:r w:rsidR="00DB22F9">
        <w:t xml:space="preserve">for Transit </w:t>
      </w:r>
      <w:r w:rsidR="00F47F36">
        <w:t xml:space="preserve">membership </w:t>
      </w:r>
      <w:r w:rsidR="007222BE">
        <w:t xml:space="preserve">was discussed as </w:t>
      </w:r>
      <w:r w:rsidR="00DB22F9">
        <w:t xml:space="preserve">a future </w:t>
      </w:r>
      <w:r w:rsidR="00DB22F9">
        <w:lastRenderedPageBreak/>
        <w:t xml:space="preserve">agenda item.  </w:t>
      </w:r>
      <w:r w:rsidR="007222BE">
        <w:t xml:space="preserve">The group felt that </w:t>
      </w:r>
      <w:r w:rsidR="00DB22F9">
        <w:t xml:space="preserve">local agency </w:t>
      </w:r>
      <w:r w:rsidR="007222BE">
        <w:t xml:space="preserve">participation was </w:t>
      </w:r>
      <w:proofErr w:type="gramStart"/>
      <w:r w:rsidR="007222BE">
        <w:t>key</w:t>
      </w:r>
      <w:proofErr w:type="gramEnd"/>
      <w:r w:rsidR="007222BE">
        <w:t xml:space="preserve"> to moving the LCB </w:t>
      </w:r>
      <w:r w:rsidR="00DB22F9">
        <w:t xml:space="preserve">for Transit </w:t>
      </w:r>
      <w:r w:rsidR="007222BE">
        <w:t xml:space="preserve">agenda forward. </w:t>
      </w:r>
    </w:p>
    <w:p w:rsidR="007222BE" w:rsidRPr="00F47F36" w:rsidRDefault="00DB22F9" w:rsidP="00583CA7">
      <w:r>
        <w:t xml:space="preserve">The </w:t>
      </w:r>
      <w:r w:rsidR="007222BE">
        <w:t>application timeline was reviewed and is as follow</w:t>
      </w:r>
      <w:r>
        <w:t xml:space="preserve">s: </w:t>
      </w:r>
      <w:r w:rsidR="004E40B6">
        <w:t>OTO s</w:t>
      </w:r>
      <w:r w:rsidR="007222BE">
        <w:t>taff will contact MoDOT about setting up a train</w:t>
      </w:r>
      <w:r>
        <w:t>ing</w:t>
      </w:r>
      <w:r w:rsidR="007222BE">
        <w:t xml:space="preserve"> work</w:t>
      </w:r>
      <w:r>
        <w:t xml:space="preserve">shop for applicants.  </w:t>
      </w:r>
      <w:r w:rsidR="007222BE">
        <w:t xml:space="preserve">A letter of solicitation will be sent this week to all known </w:t>
      </w:r>
      <w:r>
        <w:t xml:space="preserve">human service agencies.  </w:t>
      </w:r>
      <w:r w:rsidR="007222BE">
        <w:t xml:space="preserve">The application deadline is June 1, 2012.  </w:t>
      </w:r>
    </w:p>
    <w:p w:rsidR="00CE4650" w:rsidRDefault="0078521F" w:rsidP="00CE4650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E4650">
        <w:rPr>
          <w:rFonts w:ascii="Times New Roman" w:hAnsi="Times New Roman" w:cs="Times New Roman"/>
        </w:rPr>
        <w:t>. Adjournment</w:t>
      </w:r>
    </w:p>
    <w:p w:rsidR="000C490B" w:rsidRPr="000C490B" w:rsidRDefault="00A64636" w:rsidP="000C490B">
      <w:r>
        <w:t xml:space="preserve">The </w:t>
      </w:r>
      <w:r w:rsidR="00AE3F0D">
        <w:t>meeting was adjourned</w:t>
      </w:r>
      <w:r>
        <w:t xml:space="preserve"> by Chairman Fisk</w:t>
      </w:r>
      <w:r w:rsidR="00AE3F0D">
        <w:t>.</w:t>
      </w:r>
    </w:p>
    <w:sectPr w:rsidR="000C490B" w:rsidRPr="000C490B" w:rsidSect="00F23C9F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2F9" w:rsidRDefault="00DB22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B22F9" w:rsidRDefault="00DB22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F9" w:rsidRDefault="006215B3">
    <w:pPr>
      <w:pStyle w:val="Footer"/>
      <w:rPr>
        <w:rFonts w:ascii="Times New Roman" w:hAnsi="Times New Roman" w:cs="Times New Roman"/>
      </w:rPr>
    </w:pPr>
    <w:r w:rsidRPr="006215B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2.75pt;margin-top:742.2pt;width:468pt;height:0;z-index:251657216;mso-position-horizontal-relative:page;mso-position-vertical-relative:page" o:connectortype="straight">
          <w10:wrap anchorx="page" anchory="page"/>
        </v:shape>
      </w:pict>
    </w:r>
    <w:r w:rsidR="00DB22F9">
      <w:rPr>
        <w:rFonts w:ascii="Times New Roman" w:hAnsi="Times New Roman" w:cs="Times New Roman"/>
      </w:rPr>
      <w:t>LCB for Transit Minutes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2F9" w:rsidRDefault="00DB22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B22F9" w:rsidRDefault="00DB22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F9" w:rsidRDefault="00DB22F9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-862330</wp:posOffset>
          </wp:positionV>
          <wp:extent cx="643890" cy="676275"/>
          <wp:effectExtent l="19050" t="0" r="3810" b="0"/>
          <wp:wrapNone/>
          <wp:docPr id="1" name="Picture 0" descr="oto_logo_g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to_logo_gr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76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Ozarks Transportation Organization</w:t>
    </w:r>
  </w:p>
  <w:p w:rsidR="00DB22F9" w:rsidRDefault="00DB22F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844"/>
    <w:multiLevelType w:val="hybridMultilevel"/>
    <w:tmpl w:val="AD5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6492"/>
    <w:multiLevelType w:val="hybridMultilevel"/>
    <w:tmpl w:val="ABBCE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A577B"/>
    <w:multiLevelType w:val="hybridMultilevel"/>
    <w:tmpl w:val="A39C0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41F63"/>
    <w:multiLevelType w:val="hybridMultilevel"/>
    <w:tmpl w:val="B0649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B049E"/>
    <w:multiLevelType w:val="hybridMultilevel"/>
    <w:tmpl w:val="A98A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7642BFB"/>
    <w:multiLevelType w:val="hybridMultilevel"/>
    <w:tmpl w:val="ABBCE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E7605"/>
    <w:multiLevelType w:val="hybridMultilevel"/>
    <w:tmpl w:val="E666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2C41"/>
    <w:multiLevelType w:val="hybridMultilevel"/>
    <w:tmpl w:val="FF76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43BBC"/>
    <w:multiLevelType w:val="hybridMultilevel"/>
    <w:tmpl w:val="C94C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175D7"/>
    <w:multiLevelType w:val="hybridMultilevel"/>
    <w:tmpl w:val="ABBCE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76B88"/>
    <w:multiLevelType w:val="hybridMultilevel"/>
    <w:tmpl w:val="DC34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42544"/>
    <w:multiLevelType w:val="hybridMultilevel"/>
    <w:tmpl w:val="92986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953E2"/>
    <w:multiLevelType w:val="hybridMultilevel"/>
    <w:tmpl w:val="A868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7148F"/>
    <w:multiLevelType w:val="hybridMultilevel"/>
    <w:tmpl w:val="A90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C5EB1"/>
    <w:multiLevelType w:val="hybridMultilevel"/>
    <w:tmpl w:val="D3AA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3"/>
  </w:num>
  <w:num w:numId="5">
    <w:abstractNumId w:val="6"/>
  </w:num>
  <w:num w:numId="6">
    <w:abstractNumId w:val="12"/>
  </w:num>
  <w:num w:numId="7">
    <w:abstractNumId w:val="10"/>
  </w:num>
  <w:num w:numId="8">
    <w:abstractNumId w:val="15"/>
  </w:num>
  <w:num w:numId="9">
    <w:abstractNumId w:val="0"/>
  </w:num>
  <w:num w:numId="10">
    <w:abstractNumId w:val="3"/>
  </w:num>
  <w:num w:numId="11">
    <w:abstractNumId w:val="14"/>
  </w:num>
  <w:num w:numId="12">
    <w:abstractNumId w:val="11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1BF3"/>
    <w:rsid w:val="0001463C"/>
    <w:rsid w:val="00052388"/>
    <w:rsid w:val="0006239F"/>
    <w:rsid w:val="00062F63"/>
    <w:rsid w:val="000642DC"/>
    <w:rsid w:val="00065E73"/>
    <w:rsid w:val="00075C35"/>
    <w:rsid w:val="00081EB1"/>
    <w:rsid w:val="00087E29"/>
    <w:rsid w:val="0009089C"/>
    <w:rsid w:val="000A3139"/>
    <w:rsid w:val="000A68C8"/>
    <w:rsid w:val="000B0C7E"/>
    <w:rsid w:val="000B0D2A"/>
    <w:rsid w:val="000C490B"/>
    <w:rsid w:val="000D6698"/>
    <w:rsid w:val="000D6B25"/>
    <w:rsid w:val="000E0F60"/>
    <w:rsid w:val="000E2EE4"/>
    <w:rsid w:val="00110BC2"/>
    <w:rsid w:val="0011176D"/>
    <w:rsid w:val="00112465"/>
    <w:rsid w:val="0011299D"/>
    <w:rsid w:val="001367CD"/>
    <w:rsid w:val="0014143B"/>
    <w:rsid w:val="00144323"/>
    <w:rsid w:val="00166A4B"/>
    <w:rsid w:val="00173F0A"/>
    <w:rsid w:val="00174696"/>
    <w:rsid w:val="001749AD"/>
    <w:rsid w:val="00176805"/>
    <w:rsid w:val="0018408D"/>
    <w:rsid w:val="00191D74"/>
    <w:rsid w:val="00195D4B"/>
    <w:rsid w:val="001A1B78"/>
    <w:rsid w:val="001A57B2"/>
    <w:rsid w:val="001C006A"/>
    <w:rsid w:val="001C087B"/>
    <w:rsid w:val="001D069F"/>
    <w:rsid w:val="001E7291"/>
    <w:rsid w:val="001F63F7"/>
    <w:rsid w:val="00204EEA"/>
    <w:rsid w:val="00207D8B"/>
    <w:rsid w:val="00215F4E"/>
    <w:rsid w:val="002249C4"/>
    <w:rsid w:val="00224D86"/>
    <w:rsid w:val="00232DB0"/>
    <w:rsid w:val="00234931"/>
    <w:rsid w:val="00234C1A"/>
    <w:rsid w:val="0024170C"/>
    <w:rsid w:val="002470D9"/>
    <w:rsid w:val="00255CBD"/>
    <w:rsid w:val="002659C8"/>
    <w:rsid w:val="00267131"/>
    <w:rsid w:val="00267B37"/>
    <w:rsid w:val="002720C8"/>
    <w:rsid w:val="002727C1"/>
    <w:rsid w:val="00273E43"/>
    <w:rsid w:val="00280B09"/>
    <w:rsid w:val="0029165B"/>
    <w:rsid w:val="002A00F9"/>
    <w:rsid w:val="002A4842"/>
    <w:rsid w:val="002B498C"/>
    <w:rsid w:val="002B5159"/>
    <w:rsid w:val="002C1BF3"/>
    <w:rsid w:val="002D2E6A"/>
    <w:rsid w:val="002D34FE"/>
    <w:rsid w:val="002D51EB"/>
    <w:rsid w:val="002D76E1"/>
    <w:rsid w:val="002D798B"/>
    <w:rsid w:val="002E1C81"/>
    <w:rsid w:val="002F7EB5"/>
    <w:rsid w:val="00300A6C"/>
    <w:rsid w:val="00302FE7"/>
    <w:rsid w:val="0030565C"/>
    <w:rsid w:val="003148B1"/>
    <w:rsid w:val="003157F6"/>
    <w:rsid w:val="00315FD8"/>
    <w:rsid w:val="00332260"/>
    <w:rsid w:val="003435C4"/>
    <w:rsid w:val="003571B2"/>
    <w:rsid w:val="00375606"/>
    <w:rsid w:val="00392611"/>
    <w:rsid w:val="003959A4"/>
    <w:rsid w:val="00396394"/>
    <w:rsid w:val="00396834"/>
    <w:rsid w:val="00396CFD"/>
    <w:rsid w:val="003A13A7"/>
    <w:rsid w:val="003A57D8"/>
    <w:rsid w:val="003B14C0"/>
    <w:rsid w:val="003C7CC5"/>
    <w:rsid w:val="003C7EB8"/>
    <w:rsid w:val="003D152C"/>
    <w:rsid w:val="003D31C4"/>
    <w:rsid w:val="003E0B42"/>
    <w:rsid w:val="003F0D76"/>
    <w:rsid w:val="004011B2"/>
    <w:rsid w:val="00403E3F"/>
    <w:rsid w:val="00410ABD"/>
    <w:rsid w:val="0043264C"/>
    <w:rsid w:val="00436D68"/>
    <w:rsid w:val="00451530"/>
    <w:rsid w:val="0046729D"/>
    <w:rsid w:val="004677D8"/>
    <w:rsid w:val="00471379"/>
    <w:rsid w:val="004716D0"/>
    <w:rsid w:val="004879FD"/>
    <w:rsid w:val="004907F3"/>
    <w:rsid w:val="004943A8"/>
    <w:rsid w:val="004B0DC1"/>
    <w:rsid w:val="004B3D91"/>
    <w:rsid w:val="004B5E80"/>
    <w:rsid w:val="004D4BCC"/>
    <w:rsid w:val="004D7F20"/>
    <w:rsid w:val="004E24BD"/>
    <w:rsid w:val="004E313B"/>
    <w:rsid w:val="004E31F1"/>
    <w:rsid w:val="004E40B6"/>
    <w:rsid w:val="004F0BE4"/>
    <w:rsid w:val="004F26D0"/>
    <w:rsid w:val="00512309"/>
    <w:rsid w:val="00516ACF"/>
    <w:rsid w:val="00524217"/>
    <w:rsid w:val="00526004"/>
    <w:rsid w:val="005364BD"/>
    <w:rsid w:val="0054385E"/>
    <w:rsid w:val="00545497"/>
    <w:rsid w:val="0056231A"/>
    <w:rsid w:val="00572A0A"/>
    <w:rsid w:val="00583CA7"/>
    <w:rsid w:val="00585D00"/>
    <w:rsid w:val="00592800"/>
    <w:rsid w:val="005928A4"/>
    <w:rsid w:val="005A1BC4"/>
    <w:rsid w:val="005A1E7E"/>
    <w:rsid w:val="005C6620"/>
    <w:rsid w:val="005D3FAA"/>
    <w:rsid w:val="005D5169"/>
    <w:rsid w:val="005E1DAE"/>
    <w:rsid w:val="00610236"/>
    <w:rsid w:val="0061303A"/>
    <w:rsid w:val="0061497D"/>
    <w:rsid w:val="006215B3"/>
    <w:rsid w:val="00621E8C"/>
    <w:rsid w:val="006347C7"/>
    <w:rsid w:val="00647BE9"/>
    <w:rsid w:val="00651FFE"/>
    <w:rsid w:val="00666D30"/>
    <w:rsid w:val="00672F80"/>
    <w:rsid w:val="00692549"/>
    <w:rsid w:val="006B397B"/>
    <w:rsid w:val="006B680F"/>
    <w:rsid w:val="006C0AF6"/>
    <w:rsid w:val="006C2266"/>
    <w:rsid w:val="0070085E"/>
    <w:rsid w:val="007222BE"/>
    <w:rsid w:val="00724254"/>
    <w:rsid w:val="00741D9D"/>
    <w:rsid w:val="00742C76"/>
    <w:rsid w:val="007451B6"/>
    <w:rsid w:val="00745574"/>
    <w:rsid w:val="007457BB"/>
    <w:rsid w:val="00746C64"/>
    <w:rsid w:val="00766B10"/>
    <w:rsid w:val="00783C69"/>
    <w:rsid w:val="0078521F"/>
    <w:rsid w:val="00786376"/>
    <w:rsid w:val="00792468"/>
    <w:rsid w:val="0079362D"/>
    <w:rsid w:val="007A0519"/>
    <w:rsid w:val="007A4DDF"/>
    <w:rsid w:val="007B2600"/>
    <w:rsid w:val="007B3EC3"/>
    <w:rsid w:val="007C27D4"/>
    <w:rsid w:val="007C3CC9"/>
    <w:rsid w:val="007D0595"/>
    <w:rsid w:val="007D0D43"/>
    <w:rsid w:val="007E5E38"/>
    <w:rsid w:val="007E63B4"/>
    <w:rsid w:val="007F06ED"/>
    <w:rsid w:val="007F215C"/>
    <w:rsid w:val="00825CA0"/>
    <w:rsid w:val="00826DBD"/>
    <w:rsid w:val="0083534C"/>
    <w:rsid w:val="00837639"/>
    <w:rsid w:val="00845479"/>
    <w:rsid w:val="00846802"/>
    <w:rsid w:val="00853FA3"/>
    <w:rsid w:val="00856C2B"/>
    <w:rsid w:val="00861EEE"/>
    <w:rsid w:val="00871492"/>
    <w:rsid w:val="00875F06"/>
    <w:rsid w:val="0088366A"/>
    <w:rsid w:val="00894B2A"/>
    <w:rsid w:val="00895B90"/>
    <w:rsid w:val="008977B1"/>
    <w:rsid w:val="008B7081"/>
    <w:rsid w:val="008C4486"/>
    <w:rsid w:val="008D2E72"/>
    <w:rsid w:val="008E334F"/>
    <w:rsid w:val="008E5616"/>
    <w:rsid w:val="008F0EF5"/>
    <w:rsid w:val="008F4221"/>
    <w:rsid w:val="00910EA5"/>
    <w:rsid w:val="00913301"/>
    <w:rsid w:val="009271DC"/>
    <w:rsid w:val="0094606B"/>
    <w:rsid w:val="0095173E"/>
    <w:rsid w:val="00951F39"/>
    <w:rsid w:val="0096631E"/>
    <w:rsid w:val="00973FE2"/>
    <w:rsid w:val="0098169E"/>
    <w:rsid w:val="00992316"/>
    <w:rsid w:val="00994126"/>
    <w:rsid w:val="009A50C9"/>
    <w:rsid w:val="009A6AFE"/>
    <w:rsid w:val="009A6FC9"/>
    <w:rsid w:val="009B2BFF"/>
    <w:rsid w:val="009C64D8"/>
    <w:rsid w:val="009E3912"/>
    <w:rsid w:val="009E548D"/>
    <w:rsid w:val="009F1875"/>
    <w:rsid w:val="009F29E9"/>
    <w:rsid w:val="009F6750"/>
    <w:rsid w:val="00A36B22"/>
    <w:rsid w:val="00A408EC"/>
    <w:rsid w:val="00A64636"/>
    <w:rsid w:val="00A87B3C"/>
    <w:rsid w:val="00A92CBC"/>
    <w:rsid w:val="00A96977"/>
    <w:rsid w:val="00AA6CF0"/>
    <w:rsid w:val="00AB31A7"/>
    <w:rsid w:val="00AB3F45"/>
    <w:rsid w:val="00AB4319"/>
    <w:rsid w:val="00AC31C2"/>
    <w:rsid w:val="00AC42C2"/>
    <w:rsid w:val="00AE3F0D"/>
    <w:rsid w:val="00AF0E97"/>
    <w:rsid w:val="00AF4EDA"/>
    <w:rsid w:val="00AF5C92"/>
    <w:rsid w:val="00AF66CC"/>
    <w:rsid w:val="00B02F46"/>
    <w:rsid w:val="00B05048"/>
    <w:rsid w:val="00B060D8"/>
    <w:rsid w:val="00B07D85"/>
    <w:rsid w:val="00B16024"/>
    <w:rsid w:val="00B230E3"/>
    <w:rsid w:val="00B24E9E"/>
    <w:rsid w:val="00B42C45"/>
    <w:rsid w:val="00B43DCE"/>
    <w:rsid w:val="00B504F1"/>
    <w:rsid w:val="00B54871"/>
    <w:rsid w:val="00B67E6B"/>
    <w:rsid w:val="00B70FC6"/>
    <w:rsid w:val="00B76838"/>
    <w:rsid w:val="00B823F7"/>
    <w:rsid w:val="00B975D2"/>
    <w:rsid w:val="00BA17F1"/>
    <w:rsid w:val="00BA4299"/>
    <w:rsid w:val="00BB5CBB"/>
    <w:rsid w:val="00BB6FF0"/>
    <w:rsid w:val="00BD3235"/>
    <w:rsid w:val="00BD4473"/>
    <w:rsid w:val="00BD54C4"/>
    <w:rsid w:val="00BE4C9E"/>
    <w:rsid w:val="00BE7F47"/>
    <w:rsid w:val="00C164BA"/>
    <w:rsid w:val="00C20E13"/>
    <w:rsid w:val="00C2185C"/>
    <w:rsid w:val="00C23266"/>
    <w:rsid w:val="00C26185"/>
    <w:rsid w:val="00C32A4F"/>
    <w:rsid w:val="00C470E3"/>
    <w:rsid w:val="00C47BA3"/>
    <w:rsid w:val="00C55381"/>
    <w:rsid w:val="00C65E46"/>
    <w:rsid w:val="00C6664F"/>
    <w:rsid w:val="00C826F1"/>
    <w:rsid w:val="00C87066"/>
    <w:rsid w:val="00C8722F"/>
    <w:rsid w:val="00C92635"/>
    <w:rsid w:val="00C95046"/>
    <w:rsid w:val="00C9752E"/>
    <w:rsid w:val="00CA3F3B"/>
    <w:rsid w:val="00CA4A0A"/>
    <w:rsid w:val="00CA70B1"/>
    <w:rsid w:val="00CB3AA6"/>
    <w:rsid w:val="00CB6F51"/>
    <w:rsid w:val="00CD7576"/>
    <w:rsid w:val="00CE44C6"/>
    <w:rsid w:val="00CE4650"/>
    <w:rsid w:val="00CE4958"/>
    <w:rsid w:val="00CE5A18"/>
    <w:rsid w:val="00CF7306"/>
    <w:rsid w:val="00D02168"/>
    <w:rsid w:val="00D1033B"/>
    <w:rsid w:val="00D11160"/>
    <w:rsid w:val="00D41D1A"/>
    <w:rsid w:val="00D53A08"/>
    <w:rsid w:val="00D67F10"/>
    <w:rsid w:val="00D70BA0"/>
    <w:rsid w:val="00D8696B"/>
    <w:rsid w:val="00D91B0E"/>
    <w:rsid w:val="00D93913"/>
    <w:rsid w:val="00D95DDD"/>
    <w:rsid w:val="00DA1725"/>
    <w:rsid w:val="00DB0CA1"/>
    <w:rsid w:val="00DB22F9"/>
    <w:rsid w:val="00DB2636"/>
    <w:rsid w:val="00DC7A95"/>
    <w:rsid w:val="00DD612F"/>
    <w:rsid w:val="00DE7AE6"/>
    <w:rsid w:val="00DF3487"/>
    <w:rsid w:val="00DF7FBA"/>
    <w:rsid w:val="00E0537E"/>
    <w:rsid w:val="00E112A5"/>
    <w:rsid w:val="00E120AE"/>
    <w:rsid w:val="00E12478"/>
    <w:rsid w:val="00E13784"/>
    <w:rsid w:val="00E20972"/>
    <w:rsid w:val="00E21FB3"/>
    <w:rsid w:val="00E27DF1"/>
    <w:rsid w:val="00E31B54"/>
    <w:rsid w:val="00E32266"/>
    <w:rsid w:val="00E35437"/>
    <w:rsid w:val="00E3583B"/>
    <w:rsid w:val="00E47482"/>
    <w:rsid w:val="00E5143A"/>
    <w:rsid w:val="00E556FC"/>
    <w:rsid w:val="00E56792"/>
    <w:rsid w:val="00E56A9D"/>
    <w:rsid w:val="00E64EA5"/>
    <w:rsid w:val="00E73959"/>
    <w:rsid w:val="00E76E48"/>
    <w:rsid w:val="00E87F30"/>
    <w:rsid w:val="00E93F74"/>
    <w:rsid w:val="00EB1B4A"/>
    <w:rsid w:val="00EC10BD"/>
    <w:rsid w:val="00ED77D8"/>
    <w:rsid w:val="00EE7CF5"/>
    <w:rsid w:val="00EF0795"/>
    <w:rsid w:val="00F22FCE"/>
    <w:rsid w:val="00F23C9F"/>
    <w:rsid w:val="00F260B9"/>
    <w:rsid w:val="00F351E2"/>
    <w:rsid w:val="00F42CD0"/>
    <w:rsid w:val="00F47F36"/>
    <w:rsid w:val="00F7642B"/>
    <w:rsid w:val="00F86430"/>
    <w:rsid w:val="00FA2DFC"/>
    <w:rsid w:val="00FA46C5"/>
    <w:rsid w:val="00FA5B8A"/>
    <w:rsid w:val="00FC1F16"/>
    <w:rsid w:val="00FC4BE3"/>
    <w:rsid w:val="00FE0A69"/>
    <w:rsid w:val="00FE16BF"/>
    <w:rsid w:val="00FE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A70B1"/>
    <w:pPr>
      <w:spacing w:after="200" w:line="252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B1"/>
    <w:pPr>
      <w:pBdr>
        <w:bottom w:val="thinThickSmallGap" w:sz="12" w:space="1" w:color="325F64"/>
      </w:pBdr>
      <w:spacing w:before="400"/>
      <w:jc w:val="center"/>
      <w:outlineLvl w:val="0"/>
    </w:pPr>
    <w:rPr>
      <w:caps/>
      <w:color w:val="213F4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0B1"/>
    <w:pPr>
      <w:pBdr>
        <w:bottom w:val="single" w:sz="4" w:space="1" w:color="213F42"/>
      </w:pBdr>
      <w:spacing w:before="400"/>
      <w:jc w:val="center"/>
      <w:outlineLvl w:val="1"/>
    </w:pPr>
    <w:rPr>
      <w:caps/>
      <w:color w:val="213F4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B1"/>
    <w:pPr>
      <w:pBdr>
        <w:top w:val="dotted" w:sz="4" w:space="1" w:color="213F42"/>
        <w:bottom w:val="dotted" w:sz="4" w:space="1" w:color="213F42"/>
      </w:pBdr>
      <w:spacing w:before="300"/>
      <w:jc w:val="center"/>
      <w:outlineLvl w:val="2"/>
    </w:pPr>
    <w:rPr>
      <w:caps/>
      <w:color w:val="213F4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0B1"/>
    <w:pPr>
      <w:pBdr>
        <w:bottom w:val="dotted" w:sz="4" w:space="1" w:color="325F64"/>
      </w:pBdr>
      <w:spacing w:after="120"/>
      <w:jc w:val="center"/>
      <w:outlineLvl w:val="3"/>
    </w:pPr>
    <w:rPr>
      <w:caps/>
      <w:color w:val="213F42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0B1"/>
    <w:pPr>
      <w:spacing w:before="320" w:after="120"/>
      <w:jc w:val="center"/>
      <w:outlineLvl w:val="4"/>
    </w:pPr>
    <w:rPr>
      <w:caps/>
      <w:color w:val="213F42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0B1"/>
    <w:pPr>
      <w:spacing w:after="120"/>
      <w:jc w:val="center"/>
      <w:outlineLvl w:val="5"/>
    </w:pPr>
    <w:rPr>
      <w:caps/>
      <w:color w:val="325F6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0B1"/>
    <w:pPr>
      <w:spacing w:after="120"/>
      <w:jc w:val="center"/>
      <w:outlineLvl w:val="6"/>
    </w:pPr>
    <w:rPr>
      <w:i/>
      <w:iCs/>
      <w:caps/>
      <w:color w:val="325F6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0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0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70B1"/>
    <w:rPr>
      <w:rFonts w:ascii="Times New Roman" w:hAnsi="Times New Roman" w:cs="Times New Roman"/>
      <w:caps/>
      <w:color w:val="213F4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A70B1"/>
    <w:rPr>
      <w:rFonts w:ascii="Times New Roman" w:hAnsi="Times New Roman" w:cs="Times New Roman"/>
      <w:caps/>
      <w:color w:val="213F4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70B1"/>
    <w:rPr>
      <w:rFonts w:ascii="Times New Roman" w:hAnsi="Times New Roman" w:cs="Times New Roman"/>
      <w:caps/>
      <w:color w:val="213F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CA70B1"/>
    <w:rPr>
      <w:rFonts w:ascii="Times New Roman" w:hAnsi="Times New Roman" w:cs="Times New Roman"/>
      <w:caps/>
      <w:color w:val="325F6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CA70B1"/>
    <w:rPr>
      <w:rFonts w:ascii="Times New Roman" w:hAnsi="Times New Roman" w:cs="Times New Roman"/>
      <w:i/>
      <w:iCs/>
      <w:caps/>
      <w:color w:val="325F6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CA70B1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A70B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70B1"/>
    <w:pPr>
      <w:pBdr>
        <w:top w:val="dotted" w:sz="2" w:space="1" w:color="213F43"/>
        <w:bottom w:val="dotted" w:sz="2" w:space="6" w:color="213F43"/>
      </w:pBdr>
      <w:spacing w:before="500" w:after="300" w:line="240" w:lineRule="auto"/>
      <w:jc w:val="center"/>
    </w:pPr>
    <w:rPr>
      <w:caps/>
      <w:color w:val="213F4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CA70B1"/>
    <w:rPr>
      <w:rFonts w:ascii="Times New Roman" w:hAnsi="Times New Roman" w:cs="Times New Roman"/>
      <w:caps/>
      <w:color w:val="213F4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70B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CA70B1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CA70B1"/>
    <w:rPr>
      <w:rFonts w:ascii="Times New Roman" w:hAnsi="Times New Roman" w:cs="Times New Roman"/>
      <w:b/>
      <w:bCs/>
      <w:color w:val="325F64"/>
      <w:spacing w:val="5"/>
    </w:rPr>
  </w:style>
  <w:style w:type="character" w:styleId="Emphasis">
    <w:name w:val="Emphasis"/>
    <w:basedOn w:val="DefaultParagraphFont"/>
    <w:uiPriority w:val="99"/>
    <w:qFormat/>
    <w:rsid w:val="00CA70B1"/>
    <w:rPr>
      <w:rFonts w:ascii="Times New Roman" w:hAnsi="Times New Roman" w:cs="Times New Roman"/>
      <w:caps/>
      <w:spacing w:val="5"/>
      <w:sz w:val="20"/>
      <w:szCs w:val="20"/>
    </w:rPr>
  </w:style>
  <w:style w:type="paragraph" w:styleId="NoSpacing">
    <w:name w:val="No Spacing"/>
    <w:basedOn w:val="Normal"/>
    <w:uiPriority w:val="99"/>
    <w:qFormat/>
    <w:rsid w:val="00CA70B1"/>
    <w:pPr>
      <w:spacing w:after="0" w:line="240" w:lineRule="auto"/>
    </w:pPr>
  </w:style>
  <w:style w:type="character" w:customStyle="1" w:styleId="NoSpacingChar">
    <w:name w:val="No Spacing Char"/>
    <w:basedOn w:val="DefaultParagraphFont"/>
    <w:uiPriority w:val="99"/>
    <w:rsid w:val="00CA70B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CA70B1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CA70B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A70B1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70B1"/>
    <w:pPr>
      <w:pBdr>
        <w:top w:val="dotted" w:sz="2" w:space="10" w:color="213F43"/>
        <w:bottom w:val="dotted" w:sz="2" w:space="4" w:color="213F43"/>
      </w:pBdr>
      <w:spacing w:before="160" w:line="300" w:lineRule="auto"/>
      <w:ind w:left="1440" w:right="1440"/>
    </w:pPr>
    <w:rPr>
      <w:caps/>
      <w:color w:val="213F42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A70B1"/>
    <w:rPr>
      <w:rFonts w:ascii="Times New Roman" w:hAnsi="Times New Roman" w:cs="Times New Roman"/>
      <w:caps/>
      <w:color w:val="213F42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70B1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CA70B1"/>
    <w:rPr>
      <w:rFonts w:ascii="Calibri" w:hAnsi="Calibri" w:cs="Calibri"/>
      <w:i/>
      <w:iCs/>
      <w:color w:val="213F42"/>
    </w:rPr>
  </w:style>
  <w:style w:type="character" w:styleId="IntenseReference">
    <w:name w:val="Intense Reference"/>
    <w:basedOn w:val="DefaultParagraphFont"/>
    <w:uiPriority w:val="99"/>
    <w:qFormat/>
    <w:rsid w:val="00CA70B1"/>
    <w:rPr>
      <w:rFonts w:ascii="Calibri" w:hAnsi="Calibri" w:cs="Calibri"/>
      <w:b/>
      <w:bCs/>
      <w:i/>
      <w:iCs/>
      <w:color w:val="213F42"/>
    </w:rPr>
  </w:style>
  <w:style w:type="character" w:styleId="BookTitle">
    <w:name w:val="Book Title"/>
    <w:basedOn w:val="DefaultParagraphFont"/>
    <w:uiPriority w:val="99"/>
    <w:qFormat/>
    <w:rsid w:val="00CA70B1"/>
    <w:rPr>
      <w:rFonts w:ascii="Times New Roman" w:hAnsi="Times New Roman" w:cs="Times New Roman"/>
      <w:caps/>
      <w:color w:val="213F42"/>
      <w:spacing w:val="5"/>
      <w:u w:color="213F42"/>
    </w:rPr>
  </w:style>
  <w:style w:type="paragraph" w:styleId="TOCHeading">
    <w:name w:val="TOC Heading"/>
    <w:basedOn w:val="Heading1"/>
    <w:next w:val="Normal"/>
    <w:uiPriority w:val="99"/>
    <w:qFormat/>
    <w:rsid w:val="00CA70B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70B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B1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70B1"/>
    <w:pPr>
      <w:tabs>
        <w:tab w:val="left" w:pos="360"/>
      </w:tabs>
      <w:spacing w:after="0" w:line="240" w:lineRule="auto"/>
      <w:ind w:left="360"/>
    </w:pPr>
    <w:rPr>
      <w:rFonts w:ascii="Tahoma" w:hAnsi="Tahoma" w:cs="Tahom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0B1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DBB8-D635-4CC2-92E9-A2A09E7A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395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cowens</cp:lastModifiedBy>
  <cp:revision>33</cp:revision>
  <cp:lastPrinted>2012-04-25T16:14:00Z</cp:lastPrinted>
  <dcterms:created xsi:type="dcterms:W3CDTF">2012-04-03T14:57:00Z</dcterms:created>
  <dcterms:modified xsi:type="dcterms:W3CDTF">2012-06-18T21:57:00Z</dcterms:modified>
</cp:coreProperties>
</file>