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EC" w:rsidRDefault="00A97A60" w:rsidP="00FF34FD">
      <w:pPr>
        <w:pStyle w:val="Header"/>
        <w:spacing w:line="360" w:lineRule="auto"/>
        <w:ind w:firstLine="1440"/>
        <w:jc w:val="center"/>
        <w:rPr>
          <w:rFonts w:ascii="Century Schoolbook" w:hAnsi="Century Schoolbook"/>
          <w:b/>
          <w:bCs/>
          <w:sz w:val="28"/>
        </w:rPr>
      </w:pPr>
      <w:r>
        <w:rPr>
          <w:noProof/>
        </w:rPr>
        <w:drawing>
          <wp:anchor distT="0" distB="0" distL="114300" distR="114300" simplePos="0" relativeHeight="251658240" behindDoc="1" locked="0" layoutInCell="1" allowOverlap="1">
            <wp:simplePos x="0" y="0"/>
            <wp:positionH relativeFrom="column">
              <wp:posOffset>180975</wp:posOffset>
            </wp:positionH>
            <wp:positionV relativeFrom="paragraph">
              <wp:posOffset>0</wp:posOffset>
            </wp:positionV>
            <wp:extent cx="657225" cy="714375"/>
            <wp:effectExtent l="19050" t="0" r="9525" b="0"/>
            <wp:wrapNone/>
            <wp:docPr id="1" name="Picture 1" descr="C:\Documents and Settings\dmorgan\My Documents\My Pictures\OTO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organ\My Documents\My Pictures\OTOlogo.tif"/>
                    <pic:cNvPicPr>
                      <a:picLocks noChangeAspect="1" noChangeArrowheads="1"/>
                    </pic:cNvPicPr>
                  </pic:nvPicPr>
                  <pic:blipFill>
                    <a:blip r:embed="rId7" cstate="print"/>
                    <a:srcRect/>
                    <a:stretch>
                      <a:fillRect/>
                    </a:stretch>
                  </pic:blipFill>
                  <pic:spPr bwMode="auto">
                    <a:xfrm>
                      <a:off x="0" y="0"/>
                      <a:ext cx="657225" cy="714375"/>
                    </a:xfrm>
                    <a:prstGeom prst="rect">
                      <a:avLst/>
                    </a:prstGeom>
                    <a:noFill/>
                    <a:ln w="9525">
                      <a:noFill/>
                      <a:miter lim="800000"/>
                      <a:headEnd/>
                      <a:tailEnd/>
                    </a:ln>
                  </pic:spPr>
                </pic:pic>
              </a:graphicData>
            </a:graphic>
          </wp:anchor>
        </w:drawing>
      </w:r>
      <w:r w:rsidR="00A771EC">
        <w:rPr>
          <w:rFonts w:ascii="Century Schoolbook" w:hAnsi="Century Schoolbook"/>
          <w:b/>
          <w:bCs/>
          <w:sz w:val="28"/>
        </w:rPr>
        <w:t xml:space="preserve">Bicycle </w:t>
      </w:r>
      <w:r w:rsidR="009C05E5">
        <w:rPr>
          <w:rFonts w:ascii="Century Schoolbook" w:hAnsi="Century Schoolbook"/>
          <w:b/>
          <w:bCs/>
          <w:sz w:val="28"/>
        </w:rPr>
        <w:t xml:space="preserve">Pedestrian </w:t>
      </w:r>
      <w:r w:rsidR="00A771EC">
        <w:rPr>
          <w:rFonts w:ascii="Century Schoolbook" w:hAnsi="Century Schoolbook"/>
          <w:b/>
          <w:bCs/>
          <w:sz w:val="28"/>
        </w:rPr>
        <w:t>Advisory Committee Minutes</w:t>
      </w:r>
    </w:p>
    <w:p w:rsidR="00A771EC" w:rsidRDefault="00A771EC">
      <w:pPr>
        <w:jc w:val="center"/>
      </w:pPr>
    </w:p>
    <w:p w:rsidR="00A771EC" w:rsidRDefault="00102B7A">
      <w:pPr>
        <w:jc w:val="center"/>
      </w:pPr>
      <w:r>
        <w:rPr>
          <w:b/>
          <w:bCs/>
        </w:rPr>
        <w:t>July 7</w:t>
      </w:r>
      <w:r w:rsidR="007F25D0">
        <w:rPr>
          <w:b/>
          <w:bCs/>
        </w:rPr>
        <w:t>, 2009</w:t>
      </w:r>
    </w:p>
    <w:p w:rsidR="009C05E5" w:rsidRDefault="009C05E5">
      <w:pPr>
        <w:jc w:val="center"/>
      </w:pPr>
      <w:r>
        <w:t>Springfield Conservation Nature Center</w:t>
      </w:r>
    </w:p>
    <w:p w:rsidR="00A771EC" w:rsidRDefault="009C05E5">
      <w:pPr>
        <w:jc w:val="center"/>
      </w:pPr>
      <w:r>
        <w:t>4600 S. Chrisman, Springfield, Missouri  65804</w:t>
      </w:r>
    </w:p>
    <w:p w:rsidR="00A771EC" w:rsidRDefault="00A771EC">
      <w:pPr>
        <w:pStyle w:val="Header"/>
        <w:tabs>
          <w:tab w:val="clear" w:pos="4320"/>
          <w:tab w:val="clear" w:pos="8640"/>
        </w:tabs>
      </w:pPr>
    </w:p>
    <w:p w:rsidR="00A771EC" w:rsidRDefault="00A771EC">
      <w:pPr>
        <w:jc w:val="both"/>
        <w:rPr>
          <w:b/>
          <w:bCs/>
        </w:rPr>
      </w:pPr>
      <w:r>
        <w:rPr>
          <w:b/>
          <w:bCs/>
        </w:rPr>
        <w:t xml:space="preserve">The following members were present: </w:t>
      </w:r>
    </w:p>
    <w:p w:rsidR="00A771EC" w:rsidRDefault="00A771EC">
      <w:pPr>
        <w:pStyle w:val="Header"/>
        <w:tabs>
          <w:tab w:val="clear" w:pos="4320"/>
          <w:tab w:val="clear" w:pos="8640"/>
        </w:tabs>
      </w:pPr>
    </w:p>
    <w:tbl>
      <w:tblPr>
        <w:tblW w:w="9108" w:type="dxa"/>
        <w:tblLook w:val="0000"/>
      </w:tblPr>
      <w:tblGrid>
        <w:gridCol w:w="4338"/>
        <w:gridCol w:w="4770"/>
      </w:tblGrid>
      <w:tr w:rsidR="0046063E" w:rsidTr="0046063E">
        <w:tc>
          <w:tcPr>
            <w:tcW w:w="4338" w:type="dxa"/>
          </w:tcPr>
          <w:p w:rsidR="0046063E" w:rsidRDefault="0046063E">
            <w:pPr>
              <w:pStyle w:val="Header"/>
              <w:tabs>
                <w:tab w:val="clear" w:pos="4320"/>
                <w:tab w:val="clear" w:pos="8640"/>
              </w:tabs>
            </w:pPr>
            <w:r>
              <w:t>Steve Childers, Ozarks</w:t>
            </w:r>
          </w:p>
        </w:tc>
        <w:tc>
          <w:tcPr>
            <w:tcW w:w="4770" w:type="dxa"/>
          </w:tcPr>
          <w:p w:rsidR="0046063E" w:rsidRDefault="0046063E" w:rsidP="00A771EC">
            <w:pPr>
              <w:pStyle w:val="Header"/>
              <w:tabs>
                <w:tab w:val="clear" w:pos="4320"/>
                <w:tab w:val="clear" w:pos="8640"/>
              </w:tabs>
            </w:pPr>
            <w:r>
              <w:t>Joel Keller, Greene County</w:t>
            </w:r>
          </w:p>
        </w:tc>
      </w:tr>
      <w:tr w:rsidR="00A771EC" w:rsidTr="0046063E">
        <w:tc>
          <w:tcPr>
            <w:tcW w:w="4338" w:type="dxa"/>
          </w:tcPr>
          <w:p w:rsidR="00A771EC" w:rsidRDefault="0046063E">
            <w:pPr>
              <w:pStyle w:val="Header"/>
              <w:tabs>
                <w:tab w:val="clear" w:pos="4320"/>
                <w:tab w:val="clear" w:pos="8640"/>
              </w:tabs>
            </w:pPr>
            <w:r>
              <w:t>Andy Furedy, Springfield</w:t>
            </w:r>
          </w:p>
        </w:tc>
        <w:tc>
          <w:tcPr>
            <w:tcW w:w="4770" w:type="dxa"/>
          </w:tcPr>
          <w:p w:rsidR="00A771EC" w:rsidRDefault="002079F6" w:rsidP="00A771EC">
            <w:pPr>
              <w:pStyle w:val="Header"/>
              <w:tabs>
                <w:tab w:val="clear" w:pos="4320"/>
                <w:tab w:val="clear" w:pos="8640"/>
              </w:tabs>
            </w:pPr>
            <w:r>
              <w:t>Natasha Longpine, OTO</w:t>
            </w:r>
          </w:p>
        </w:tc>
      </w:tr>
      <w:tr w:rsidR="00A771EC" w:rsidTr="0046063E">
        <w:tc>
          <w:tcPr>
            <w:tcW w:w="4338" w:type="dxa"/>
          </w:tcPr>
          <w:p w:rsidR="00A771EC" w:rsidRDefault="00102B7A">
            <w:pPr>
              <w:pStyle w:val="Header"/>
              <w:tabs>
                <w:tab w:val="clear" w:pos="4320"/>
                <w:tab w:val="clear" w:pos="8640"/>
              </w:tabs>
            </w:pPr>
            <w:r>
              <w:t>Coy Hart, Mo Bike/</w:t>
            </w:r>
            <w:proofErr w:type="spellStart"/>
            <w:r>
              <w:t>Ped</w:t>
            </w:r>
            <w:proofErr w:type="spellEnd"/>
            <w:r>
              <w:t xml:space="preserve"> Fed</w:t>
            </w:r>
          </w:p>
        </w:tc>
        <w:tc>
          <w:tcPr>
            <w:tcW w:w="4770" w:type="dxa"/>
          </w:tcPr>
          <w:p w:rsidR="00A771EC" w:rsidRDefault="0046063E" w:rsidP="00A771EC">
            <w:pPr>
              <w:pStyle w:val="Header"/>
              <w:tabs>
                <w:tab w:val="clear" w:pos="4320"/>
                <w:tab w:val="clear" w:pos="8640"/>
              </w:tabs>
            </w:pPr>
            <w:r>
              <w:t>Mandy Taylor, Springfield</w:t>
            </w:r>
          </w:p>
        </w:tc>
      </w:tr>
      <w:tr w:rsidR="00A771EC" w:rsidTr="0046063E">
        <w:tc>
          <w:tcPr>
            <w:tcW w:w="4338" w:type="dxa"/>
          </w:tcPr>
          <w:p w:rsidR="00A771EC" w:rsidRDefault="0046063E" w:rsidP="00A771EC">
            <w:pPr>
              <w:pStyle w:val="Header"/>
              <w:tabs>
                <w:tab w:val="clear" w:pos="4320"/>
                <w:tab w:val="clear" w:pos="8640"/>
              </w:tabs>
            </w:pPr>
            <w:r>
              <w:t>Debra Hickey, Springfield Public Schools</w:t>
            </w:r>
          </w:p>
        </w:tc>
        <w:tc>
          <w:tcPr>
            <w:tcW w:w="4770" w:type="dxa"/>
          </w:tcPr>
          <w:p w:rsidR="00A771EC" w:rsidRDefault="00102B7A" w:rsidP="00A771EC">
            <w:pPr>
              <w:pStyle w:val="Header"/>
              <w:tabs>
                <w:tab w:val="clear" w:pos="4320"/>
                <w:tab w:val="clear" w:pos="8640"/>
              </w:tabs>
            </w:pPr>
            <w:r>
              <w:t>Terry Whaley, Ozarks Greenways</w:t>
            </w:r>
          </w:p>
        </w:tc>
      </w:tr>
      <w:tr w:rsidR="0046063E" w:rsidTr="0046063E">
        <w:tc>
          <w:tcPr>
            <w:tcW w:w="4338" w:type="dxa"/>
          </w:tcPr>
          <w:p w:rsidR="0046063E" w:rsidRDefault="0046063E" w:rsidP="00A771EC">
            <w:pPr>
              <w:pStyle w:val="Header"/>
              <w:tabs>
                <w:tab w:val="clear" w:pos="4320"/>
                <w:tab w:val="clear" w:pos="8640"/>
              </w:tabs>
            </w:pPr>
            <w:r>
              <w:t>David Hutchison, Springfield</w:t>
            </w:r>
          </w:p>
        </w:tc>
        <w:tc>
          <w:tcPr>
            <w:tcW w:w="4770" w:type="dxa"/>
          </w:tcPr>
          <w:p w:rsidR="0046063E" w:rsidRDefault="0046063E" w:rsidP="00A771EC">
            <w:pPr>
              <w:pStyle w:val="Header"/>
              <w:tabs>
                <w:tab w:val="clear" w:pos="4320"/>
                <w:tab w:val="clear" w:pos="8640"/>
              </w:tabs>
            </w:pPr>
          </w:p>
        </w:tc>
      </w:tr>
    </w:tbl>
    <w:p w:rsidR="00A771EC" w:rsidRDefault="00A771EC">
      <w:pPr>
        <w:pStyle w:val="Header"/>
        <w:tabs>
          <w:tab w:val="clear" w:pos="4320"/>
          <w:tab w:val="clear" w:pos="8640"/>
        </w:tabs>
      </w:pPr>
      <w:r>
        <w:tab/>
      </w:r>
      <w:r>
        <w:tab/>
      </w:r>
      <w:r>
        <w:tab/>
      </w:r>
      <w:r>
        <w:tab/>
      </w:r>
      <w:r>
        <w:tab/>
      </w:r>
    </w:p>
    <w:p w:rsidR="00B5551E" w:rsidRPr="002079F6" w:rsidRDefault="00850139" w:rsidP="00B5551E">
      <w:pPr>
        <w:pStyle w:val="Header"/>
        <w:numPr>
          <w:ilvl w:val="0"/>
          <w:numId w:val="1"/>
        </w:numPr>
        <w:tabs>
          <w:tab w:val="clear" w:pos="4320"/>
          <w:tab w:val="clear" w:pos="8640"/>
        </w:tabs>
      </w:pPr>
      <w:r>
        <w:rPr>
          <w:b/>
          <w:bCs/>
        </w:rPr>
        <w:t>Welcome and Introductions.</w:t>
      </w:r>
    </w:p>
    <w:p w:rsidR="00B5551E" w:rsidRDefault="00B5551E" w:rsidP="00B5551E">
      <w:pPr>
        <w:pStyle w:val="Header"/>
        <w:tabs>
          <w:tab w:val="clear" w:pos="4320"/>
          <w:tab w:val="clear" w:pos="8640"/>
        </w:tabs>
        <w:ind w:left="360"/>
      </w:pPr>
    </w:p>
    <w:p w:rsidR="00B5551E" w:rsidRPr="00B5551E" w:rsidRDefault="00B5551E" w:rsidP="00B5551E">
      <w:pPr>
        <w:pStyle w:val="Header"/>
        <w:numPr>
          <w:ilvl w:val="0"/>
          <w:numId w:val="1"/>
        </w:numPr>
        <w:tabs>
          <w:tab w:val="clear" w:pos="4320"/>
          <w:tab w:val="clear" w:pos="8640"/>
        </w:tabs>
        <w:rPr>
          <w:bCs/>
        </w:rPr>
      </w:pPr>
      <w:r w:rsidRPr="00B5551E">
        <w:rPr>
          <w:b/>
          <w:bCs/>
        </w:rPr>
        <w:t xml:space="preserve">Approval of </w:t>
      </w:r>
      <w:r w:rsidR="00531BC0">
        <w:rPr>
          <w:b/>
          <w:bCs/>
        </w:rPr>
        <w:t>April 14</w:t>
      </w:r>
      <w:r w:rsidR="002079F6">
        <w:rPr>
          <w:b/>
          <w:bCs/>
        </w:rPr>
        <w:t>, 2009</w:t>
      </w:r>
      <w:r w:rsidR="00732B34">
        <w:rPr>
          <w:b/>
          <w:bCs/>
        </w:rPr>
        <w:t xml:space="preserve">, </w:t>
      </w:r>
      <w:r w:rsidR="00102B7A">
        <w:rPr>
          <w:b/>
          <w:bCs/>
        </w:rPr>
        <w:t>June 2, 2009</w:t>
      </w:r>
      <w:r w:rsidR="00732B34">
        <w:rPr>
          <w:b/>
          <w:bCs/>
        </w:rPr>
        <w:t>, and July 7, 2009</w:t>
      </w:r>
      <w:r w:rsidR="00102B7A">
        <w:rPr>
          <w:b/>
          <w:bCs/>
        </w:rPr>
        <w:t xml:space="preserve"> </w:t>
      </w:r>
      <w:r w:rsidRPr="00B5551E">
        <w:rPr>
          <w:b/>
          <w:bCs/>
        </w:rPr>
        <w:t>Meeting Minutes</w:t>
      </w:r>
      <w:r w:rsidR="001A424A">
        <w:rPr>
          <w:b/>
          <w:bCs/>
        </w:rPr>
        <w:t>.</w:t>
      </w:r>
      <w:r>
        <w:rPr>
          <w:b/>
          <w:bCs/>
        </w:rPr>
        <w:t xml:space="preserve">  </w:t>
      </w:r>
      <w:r w:rsidR="00732B34">
        <w:rPr>
          <w:bCs/>
        </w:rPr>
        <w:t>Approved.</w:t>
      </w:r>
    </w:p>
    <w:p w:rsidR="007F25D0" w:rsidRPr="007F25D0" w:rsidRDefault="007F25D0" w:rsidP="007F25D0">
      <w:pPr>
        <w:pStyle w:val="Header"/>
        <w:tabs>
          <w:tab w:val="clear" w:pos="4320"/>
          <w:tab w:val="clear" w:pos="8640"/>
        </w:tabs>
        <w:ind w:left="360"/>
      </w:pPr>
    </w:p>
    <w:p w:rsidR="009C05E5" w:rsidRDefault="009C05E5" w:rsidP="009C05E5">
      <w:pPr>
        <w:pStyle w:val="Header"/>
        <w:numPr>
          <w:ilvl w:val="0"/>
          <w:numId w:val="1"/>
        </w:numPr>
        <w:tabs>
          <w:tab w:val="clear" w:pos="4320"/>
          <w:tab w:val="clear" w:pos="8640"/>
        </w:tabs>
      </w:pPr>
      <w:r w:rsidRPr="00FF34FD">
        <w:rPr>
          <w:b/>
          <w:bCs/>
        </w:rPr>
        <w:t>Review of submissions for exemplary bicycle/pedestrian streets in OTO area.</w:t>
      </w:r>
      <w:r w:rsidR="00FF34FD">
        <w:rPr>
          <w:b/>
          <w:bCs/>
        </w:rPr>
        <w:t xml:space="preserve">  </w:t>
      </w:r>
      <w:r>
        <w:t>The discussion of best practices moved from what has been done to how things can be done.  For example, how can a community find funding, and what is the best way for a community to get sidewalks.  Examples of best practices related to these questions include Greene County, who decides on sidewalk locations based on recommendations from the school crossing committee.  Greene County also funds sidewalk improvements through a developer fund program.  For new development, sidewalks can be addressed through subdivision ordinances.</w:t>
      </w:r>
    </w:p>
    <w:p w:rsidR="009C05E5" w:rsidRDefault="009C05E5" w:rsidP="009C05E5">
      <w:pPr>
        <w:pStyle w:val="Header"/>
        <w:tabs>
          <w:tab w:val="clear" w:pos="4320"/>
          <w:tab w:val="clear" w:pos="8640"/>
        </w:tabs>
        <w:ind w:left="360"/>
      </w:pPr>
    </w:p>
    <w:p w:rsidR="009C05E5" w:rsidRPr="009C05E5" w:rsidRDefault="009C05E5" w:rsidP="009C05E5">
      <w:pPr>
        <w:pStyle w:val="Header"/>
        <w:tabs>
          <w:tab w:val="clear" w:pos="4320"/>
          <w:tab w:val="clear" w:pos="8640"/>
        </w:tabs>
        <w:ind w:left="360"/>
      </w:pPr>
      <w:r>
        <w:t>The committee viewpoint of the guidebook is that is can refer to the best way to do something, with local examples.  It can be a reference for grant applications as well as an example for how to get started.</w:t>
      </w:r>
    </w:p>
    <w:p w:rsidR="009C05E5" w:rsidRDefault="009C05E5" w:rsidP="009C05E5">
      <w:pPr>
        <w:pStyle w:val="ListParagraph"/>
        <w:rPr>
          <w:b/>
          <w:bCs/>
        </w:rPr>
      </w:pPr>
    </w:p>
    <w:p w:rsidR="009C05E5" w:rsidRPr="009C05E5" w:rsidRDefault="009C05E5" w:rsidP="009C05E5">
      <w:pPr>
        <w:pStyle w:val="Header"/>
        <w:numPr>
          <w:ilvl w:val="0"/>
          <w:numId w:val="1"/>
        </w:numPr>
        <w:tabs>
          <w:tab w:val="clear" w:pos="4320"/>
          <w:tab w:val="clear" w:pos="8640"/>
        </w:tabs>
      </w:pPr>
      <w:r w:rsidRPr="00FF34FD">
        <w:rPr>
          <w:b/>
        </w:rPr>
        <w:t>Review of Priority Submissions.</w:t>
      </w:r>
      <w:r w:rsidR="00FF34FD">
        <w:rPr>
          <w:b/>
        </w:rPr>
        <w:t xml:space="preserve">  </w:t>
      </w:r>
      <w:r w:rsidRPr="009C05E5">
        <w:t>Upon revie</w:t>
      </w:r>
      <w:r>
        <w:t>wing the priority submissions received thus far, the committee thought it might be more appropriate to ask for regional priorities and then to break those potential projects into pieces, examining their feasibility.</w:t>
      </w:r>
      <w:r w:rsidR="00FF34FD">
        <w:t xml:space="preserve">  One example of a regional priority would be a connection from various locations in Christian County to Springfield Lake.  It was recommended that the connection to Springfield Lake be discussed at the next Ozarks Regional Bike Summit.</w:t>
      </w:r>
    </w:p>
    <w:p w:rsidR="009C05E5" w:rsidRPr="009C05E5" w:rsidRDefault="009C05E5" w:rsidP="009C05E5">
      <w:pPr>
        <w:pStyle w:val="Header"/>
        <w:tabs>
          <w:tab w:val="clear" w:pos="4320"/>
          <w:tab w:val="clear" w:pos="8640"/>
        </w:tabs>
      </w:pPr>
    </w:p>
    <w:p w:rsidR="00531BC0" w:rsidRDefault="00102B7A" w:rsidP="00FF34FD">
      <w:pPr>
        <w:pStyle w:val="Header"/>
        <w:numPr>
          <w:ilvl w:val="0"/>
          <w:numId w:val="1"/>
        </w:numPr>
        <w:tabs>
          <w:tab w:val="clear" w:pos="4320"/>
          <w:tab w:val="clear" w:pos="8640"/>
        </w:tabs>
      </w:pPr>
      <w:r w:rsidRPr="00FF34FD">
        <w:rPr>
          <w:b/>
        </w:rPr>
        <w:t>Discussion on Prioritization Process</w:t>
      </w:r>
      <w:r w:rsidR="00FF34FD">
        <w:rPr>
          <w:b/>
        </w:rPr>
        <w:t xml:space="preserve">.  </w:t>
      </w:r>
      <w:r w:rsidR="00FF34FD">
        <w:t>The prioritization process was discussed with emphasis on developing actions as opposed to policies, focusing on regionalism, and on- and off-street connections.  The feasibility of each project would be analyzed and within each determination of Feasible, Moderately Constrained, and Constrained, projects would be ranked as High, Medium, or Low.</w:t>
      </w:r>
    </w:p>
    <w:p w:rsidR="00FF34FD" w:rsidRDefault="00FF34FD" w:rsidP="00FF34FD">
      <w:pPr>
        <w:pStyle w:val="Header"/>
        <w:tabs>
          <w:tab w:val="clear" w:pos="4320"/>
          <w:tab w:val="clear" w:pos="8640"/>
        </w:tabs>
      </w:pPr>
    </w:p>
    <w:p w:rsidR="00FF34FD" w:rsidRPr="00FF34FD" w:rsidRDefault="001A424A" w:rsidP="00102B7A">
      <w:pPr>
        <w:pStyle w:val="Header"/>
        <w:numPr>
          <w:ilvl w:val="0"/>
          <w:numId w:val="5"/>
        </w:numPr>
        <w:tabs>
          <w:tab w:val="clear" w:pos="4320"/>
          <w:tab w:val="clear" w:pos="8640"/>
        </w:tabs>
      </w:pPr>
      <w:r w:rsidRPr="00FF34FD">
        <w:rPr>
          <w:b/>
        </w:rPr>
        <w:t>Other Business</w:t>
      </w:r>
      <w:r w:rsidR="00FF34FD" w:rsidRPr="00FF34FD">
        <w:rPr>
          <w:b/>
        </w:rPr>
        <w:t>.</w:t>
      </w:r>
    </w:p>
    <w:p w:rsidR="00FF34FD" w:rsidRPr="00FF34FD" w:rsidRDefault="00FF34FD" w:rsidP="00FF34FD">
      <w:pPr>
        <w:pStyle w:val="Header"/>
        <w:tabs>
          <w:tab w:val="clear" w:pos="4320"/>
          <w:tab w:val="clear" w:pos="8640"/>
        </w:tabs>
        <w:ind w:left="360"/>
      </w:pPr>
    </w:p>
    <w:p w:rsidR="00FF34FD" w:rsidRDefault="00A771EC" w:rsidP="00FF34FD">
      <w:pPr>
        <w:pStyle w:val="Header"/>
        <w:numPr>
          <w:ilvl w:val="0"/>
          <w:numId w:val="5"/>
        </w:numPr>
        <w:tabs>
          <w:tab w:val="clear" w:pos="4320"/>
          <w:tab w:val="clear" w:pos="8640"/>
        </w:tabs>
      </w:pPr>
      <w:r w:rsidRPr="00FF34FD">
        <w:rPr>
          <w:b/>
          <w:bCs/>
        </w:rPr>
        <w:t>Adjourn</w:t>
      </w:r>
      <w:r w:rsidR="009C05E5" w:rsidRPr="00FF34FD">
        <w:rPr>
          <w:b/>
          <w:bCs/>
        </w:rPr>
        <w:t>.</w:t>
      </w:r>
      <w:r w:rsidRPr="00FF34FD">
        <w:rPr>
          <w:b/>
          <w:bCs/>
        </w:rPr>
        <w:t xml:space="preserve"> </w:t>
      </w:r>
      <w:r w:rsidR="00F227F3">
        <w:t xml:space="preserve">Adjourned. </w:t>
      </w:r>
    </w:p>
    <w:sectPr w:rsidR="00FF34FD" w:rsidSect="00FF34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5E5" w:rsidRDefault="009C05E5">
      <w:r>
        <w:separator/>
      </w:r>
    </w:p>
  </w:endnote>
  <w:endnote w:type="continuationSeparator" w:id="0">
    <w:p w:rsidR="009C05E5" w:rsidRDefault="009C0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E5" w:rsidRDefault="009C05E5" w:rsidP="00FF34FD">
    <w:pPr>
      <w:pStyle w:val="Footer"/>
      <w:pBdr>
        <w:bottom w:val="single" w:sz="12" w:space="1" w:color="auto"/>
      </w:pBdr>
      <w:tabs>
        <w:tab w:val="clear" w:pos="8640"/>
        <w:tab w:val="right" w:pos="9360"/>
      </w:tabs>
    </w:pPr>
  </w:p>
  <w:p w:rsidR="009C05E5" w:rsidRDefault="009C05E5" w:rsidP="00FF34FD">
    <w:pPr>
      <w:pStyle w:val="Footer"/>
      <w:tabs>
        <w:tab w:val="clear" w:pos="4320"/>
        <w:tab w:val="clear" w:pos="8640"/>
        <w:tab w:val="center" w:pos="4680"/>
        <w:tab w:val="right" w:pos="9360"/>
      </w:tabs>
    </w:pPr>
    <w:r>
      <w:t>BPAC Minutes</w:t>
    </w:r>
    <w:r>
      <w:tab/>
    </w:r>
    <w:r>
      <w:rPr>
        <w:rStyle w:val="PageNumber"/>
      </w:rPr>
      <w:fldChar w:fldCharType="begin"/>
    </w:r>
    <w:r>
      <w:rPr>
        <w:rStyle w:val="PageNumber"/>
      </w:rPr>
      <w:instrText xml:space="preserve"> PAGE </w:instrText>
    </w:r>
    <w:r>
      <w:rPr>
        <w:rStyle w:val="PageNumber"/>
      </w:rPr>
      <w:fldChar w:fldCharType="separate"/>
    </w:r>
    <w:r w:rsidR="00FF34FD">
      <w:rPr>
        <w:rStyle w:val="PageNumber"/>
        <w:noProof/>
      </w:rPr>
      <w:t>1</w:t>
    </w:r>
    <w:r>
      <w:rPr>
        <w:rStyle w:val="PageNumber"/>
      </w:rPr>
      <w:fldChar w:fldCharType="end"/>
    </w:r>
    <w:r>
      <w:rPr>
        <w:rStyle w:val="PageNumber"/>
      </w:rPr>
      <w:tab/>
    </w:r>
    <w:r w:rsidR="00FF34FD">
      <w:rPr>
        <w:rStyle w:val="PageNumber"/>
      </w:rPr>
      <w:t>August 4</w:t>
    </w:r>
    <w:r>
      <w:rPr>
        <w:rStyle w:val="PageNumber"/>
      </w:rPr>
      <w:t>,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5E5" w:rsidRDefault="009C05E5">
      <w:r>
        <w:separator/>
      </w:r>
    </w:p>
  </w:footnote>
  <w:footnote w:type="continuationSeparator" w:id="0">
    <w:p w:rsidR="009C05E5" w:rsidRDefault="009C0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97D"/>
    <w:multiLevelType w:val="hybridMultilevel"/>
    <w:tmpl w:val="18A847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B1A6687"/>
    <w:multiLevelType w:val="hybridMultilevel"/>
    <w:tmpl w:val="3D347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A121FE"/>
    <w:multiLevelType w:val="hybridMultilevel"/>
    <w:tmpl w:val="AF969384"/>
    <w:lvl w:ilvl="0" w:tplc="45A2CB6C">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B2C28"/>
    <w:multiLevelType w:val="hybridMultilevel"/>
    <w:tmpl w:val="514665B2"/>
    <w:lvl w:ilvl="0" w:tplc="F904BCF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F33B22"/>
    <w:multiLevelType w:val="hybridMultilevel"/>
    <w:tmpl w:val="E3A6E436"/>
    <w:lvl w:ilvl="0" w:tplc="204A059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F205419"/>
    <w:multiLevelType w:val="hybridMultilevel"/>
    <w:tmpl w:val="2292AC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23553"/>
  </w:hdrShapeDefaults>
  <w:footnotePr>
    <w:footnote w:id="-1"/>
    <w:footnote w:id="0"/>
  </w:footnotePr>
  <w:endnotePr>
    <w:endnote w:id="-1"/>
    <w:endnote w:id="0"/>
  </w:endnotePr>
  <w:compat/>
  <w:rsids>
    <w:rsidRoot w:val="00A97A60"/>
    <w:rsid w:val="00010C82"/>
    <w:rsid w:val="00102B7A"/>
    <w:rsid w:val="001A424A"/>
    <w:rsid w:val="001F2E73"/>
    <w:rsid w:val="001F5159"/>
    <w:rsid w:val="002079F6"/>
    <w:rsid w:val="0029648C"/>
    <w:rsid w:val="002C1864"/>
    <w:rsid w:val="00351C76"/>
    <w:rsid w:val="0039615A"/>
    <w:rsid w:val="003C08F2"/>
    <w:rsid w:val="003D0909"/>
    <w:rsid w:val="0046063E"/>
    <w:rsid w:val="00531BC0"/>
    <w:rsid w:val="00531EC8"/>
    <w:rsid w:val="00651327"/>
    <w:rsid w:val="00695CE8"/>
    <w:rsid w:val="00722D67"/>
    <w:rsid w:val="00732B34"/>
    <w:rsid w:val="007E7C59"/>
    <w:rsid w:val="007F25D0"/>
    <w:rsid w:val="008144DC"/>
    <w:rsid w:val="00822FCC"/>
    <w:rsid w:val="00850139"/>
    <w:rsid w:val="00903882"/>
    <w:rsid w:val="00964ED0"/>
    <w:rsid w:val="00983058"/>
    <w:rsid w:val="009B5287"/>
    <w:rsid w:val="009C05E5"/>
    <w:rsid w:val="00A771EC"/>
    <w:rsid w:val="00A97A60"/>
    <w:rsid w:val="00AC41A4"/>
    <w:rsid w:val="00B5551E"/>
    <w:rsid w:val="00B93798"/>
    <w:rsid w:val="00B9798F"/>
    <w:rsid w:val="00BC3171"/>
    <w:rsid w:val="00BC3CE5"/>
    <w:rsid w:val="00C21ABA"/>
    <w:rsid w:val="00D65293"/>
    <w:rsid w:val="00E5275A"/>
    <w:rsid w:val="00EA704A"/>
    <w:rsid w:val="00ED2BDE"/>
    <w:rsid w:val="00EF0FAE"/>
    <w:rsid w:val="00F12616"/>
    <w:rsid w:val="00F227F3"/>
    <w:rsid w:val="00FF3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5"/>
    <w:rPr>
      <w:sz w:val="24"/>
      <w:szCs w:val="24"/>
    </w:rPr>
  </w:style>
  <w:style w:type="paragraph" w:styleId="Heading1">
    <w:name w:val="heading 1"/>
    <w:basedOn w:val="Normal"/>
    <w:next w:val="Normal"/>
    <w:qFormat/>
    <w:rsid w:val="00BC3CE5"/>
    <w:pPr>
      <w:keepNext/>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3CE5"/>
    <w:pPr>
      <w:tabs>
        <w:tab w:val="center" w:pos="4320"/>
        <w:tab w:val="right" w:pos="8640"/>
      </w:tabs>
    </w:pPr>
  </w:style>
  <w:style w:type="paragraph" w:styleId="Footer">
    <w:name w:val="footer"/>
    <w:basedOn w:val="Normal"/>
    <w:semiHidden/>
    <w:rsid w:val="00BC3CE5"/>
    <w:pPr>
      <w:tabs>
        <w:tab w:val="center" w:pos="4320"/>
        <w:tab w:val="right" w:pos="8640"/>
      </w:tabs>
    </w:pPr>
  </w:style>
  <w:style w:type="character" w:styleId="PageNumber">
    <w:name w:val="page number"/>
    <w:basedOn w:val="DefaultParagraphFont"/>
    <w:semiHidden/>
    <w:rsid w:val="00BC3CE5"/>
  </w:style>
  <w:style w:type="paragraph" w:styleId="BodyTextIndent">
    <w:name w:val="Body Text Indent"/>
    <w:basedOn w:val="Normal"/>
    <w:semiHidden/>
    <w:rsid w:val="00BC3CE5"/>
    <w:pPr>
      <w:ind w:left="360"/>
    </w:pPr>
  </w:style>
  <w:style w:type="paragraph" w:styleId="BalloonText">
    <w:name w:val="Balloon Text"/>
    <w:basedOn w:val="Normal"/>
    <w:link w:val="BalloonTextChar"/>
    <w:uiPriority w:val="99"/>
    <w:semiHidden/>
    <w:unhideWhenUsed/>
    <w:rsid w:val="00A771EC"/>
    <w:rPr>
      <w:rFonts w:ascii="Tahoma" w:hAnsi="Tahoma" w:cs="Tahoma"/>
      <w:sz w:val="16"/>
      <w:szCs w:val="16"/>
    </w:rPr>
  </w:style>
  <w:style w:type="character" w:customStyle="1" w:styleId="BalloonTextChar">
    <w:name w:val="Balloon Text Char"/>
    <w:basedOn w:val="DefaultParagraphFont"/>
    <w:link w:val="BalloonText"/>
    <w:uiPriority w:val="99"/>
    <w:semiHidden/>
    <w:rsid w:val="00A771EC"/>
    <w:rPr>
      <w:rFonts w:ascii="Tahoma" w:hAnsi="Tahoma" w:cs="Tahoma"/>
      <w:sz w:val="16"/>
      <w:szCs w:val="16"/>
    </w:rPr>
  </w:style>
  <w:style w:type="paragraph" w:styleId="ListParagraph">
    <w:name w:val="List Paragraph"/>
    <w:basedOn w:val="Normal"/>
    <w:uiPriority w:val="34"/>
    <w:qFormat/>
    <w:rsid w:val="00296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343</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Bicycle Advisory Committee Minutes</vt:lpstr>
    </vt:vector>
  </TitlesOfParts>
  <Company>City of Springfield</Company>
  <LinksUpToDate>false</LinksUpToDate>
  <CharactersWithSpaces>2301</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Advisory Committee Minutes</dc:title>
  <dc:subject/>
  <dc:creator>dmorgan</dc:creator>
  <cp:keywords/>
  <dc:description/>
  <cp:lastModifiedBy>nlongpin</cp:lastModifiedBy>
  <cp:revision>3</cp:revision>
  <cp:lastPrinted>2009-03-03T18:32:00Z</cp:lastPrinted>
  <dcterms:created xsi:type="dcterms:W3CDTF">2009-09-29T19:39:00Z</dcterms:created>
  <dcterms:modified xsi:type="dcterms:W3CDTF">2009-09-29T20:36:00Z</dcterms:modified>
</cp:coreProperties>
</file>