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1EC" w:rsidRDefault="00A97A60">
      <w:pPr>
        <w:pStyle w:val="Header"/>
        <w:spacing w:line="360" w:lineRule="auto"/>
        <w:jc w:val="center"/>
        <w:rPr>
          <w:rFonts w:ascii="Century Schoolbook" w:hAnsi="Century Schoolbook"/>
          <w:b/>
          <w:bCs/>
          <w:sz w:val="28"/>
        </w:rPr>
      </w:pPr>
      <w:r>
        <w:rPr>
          <w:noProof/>
        </w:rPr>
        <w:drawing>
          <wp:inline distT="0" distB="0" distL="0" distR="0">
            <wp:extent cx="657225" cy="714375"/>
            <wp:effectExtent l="19050" t="0" r="9525" b="0"/>
            <wp:docPr id="1" name="Picture 1" descr="C:\Documents and Settings\dmorgan\My Documents\My Pictures\OTO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morgan\My Documents\My Pictures\OTOlogo.tif"/>
                    <pic:cNvPicPr>
                      <a:picLocks noChangeAspect="1" noChangeArrowheads="1"/>
                    </pic:cNvPicPr>
                  </pic:nvPicPr>
                  <pic:blipFill>
                    <a:blip r:embed="rId7"/>
                    <a:srcRect/>
                    <a:stretch>
                      <a:fillRect/>
                    </a:stretch>
                  </pic:blipFill>
                  <pic:spPr bwMode="auto">
                    <a:xfrm>
                      <a:off x="0" y="0"/>
                      <a:ext cx="657225" cy="714375"/>
                    </a:xfrm>
                    <a:prstGeom prst="rect">
                      <a:avLst/>
                    </a:prstGeom>
                    <a:noFill/>
                    <a:ln w="9525">
                      <a:noFill/>
                      <a:miter lim="800000"/>
                      <a:headEnd/>
                      <a:tailEnd/>
                    </a:ln>
                  </pic:spPr>
                </pic:pic>
              </a:graphicData>
            </a:graphic>
          </wp:inline>
        </w:drawing>
      </w:r>
      <w:r w:rsidR="00A771EC">
        <w:rPr>
          <w:rFonts w:ascii="Century Schoolbook" w:hAnsi="Century Schoolbook"/>
          <w:b/>
          <w:bCs/>
          <w:sz w:val="28"/>
        </w:rPr>
        <w:t>Bicycle Advisory Committee Minutes</w:t>
      </w:r>
    </w:p>
    <w:p w:rsidR="00A771EC" w:rsidRDefault="00A771EC">
      <w:pPr>
        <w:jc w:val="center"/>
      </w:pPr>
    </w:p>
    <w:p w:rsidR="00A771EC" w:rsidRDefault="00EA704A">
      <w:pPr>
        <w:jc w:val="center"/>
      </w:pPr>
      <w:r>
        <w:rPr>
          <w:b/>
          <w:bCs/>
        </w:rPr>
        <w:t>November 4</w:t>
      </w:r>
      <w:r w:rsidR="00A771EC">
        <w:rPr>
          <w:b/>
          <w:bCs/>
        </w:rPr>
        <w:t>, 200</w:t>
      </w:r>
      <w:r w:rsidR="001F2E73">
        <w:rPr>
          <w:b/>
          <w:bCs/>
        </w:rPr>
        <w:t>8</w:t>
      </w:r>
    </w:p>
    <w:p w:rsidR="00A771EC" w:rsidRDefault="00EA704A">
      <w:pPr>
        <w:jc w:val="center"/>
      </w:pPr>
      <w:r>
        <w:t>1</w:t>
      </w:r>
      <w:r w:rsidRPr="00EA704A">
        <w:rPr>
          <w:vertAlign w:val="superscript"/>
        </w:rPr>
        <w:t>st</w:t>
      </w:r>
      <w:r>
        <w:t xml:space="preserve"> Floor Public Works Conference Room</w:t>
      </w:r>
      <w:r w:rsidR="00A771EC">
        <w:t>, Busch Municipal Building</w:t>
      </w:r>
    </w:p>
    <w:p w:rsidR="00A771EC" w:rsidRDefault="00A771EC">
      <w:pPr>
        <w:jc w:val="center"/>
      </w:pPr>
      <w:proofErr w:type="gramStart"/>
      <w:r>
        <w:t>840 Boonville Springfield, Missouri.</w:t>
      </w:r>
      <w:proofErr w:type="gramEnd"/>
    </w:p>
    <w:p w:rsidR="00A771EC" w:rsidRDefault="00A771EC">
      <w:pPr>
        <w:pStyle w:val="Header"/>
        <w:tabs>
          <w:tab w:val="clear" w:pos="4320"/>
          <w:tab w:val="clear" w:pos="8640"/>
        </w:tabs>
      </w:pPr>
    </w:p>
    <w:p w:rsidR="00A771EC" w:rsidRDefault="00A771EC">
      <w:pPr>
        <w:jc w:val="both"/>
        <w:rPr>
          <w:b/>
          <w:bCs/>
        </w:rPr>
      </w:pPr>
    </w:p>
    <w:p w:rsidR="00A771EC" w:rsidRDefault="00A771EC">
      <w:pPr>
        <w:jc w:val="both"/>
        <w:rPr>
          <w:b/>
          <w:bCs/>
        </w:rPr>
      </w:pPr>
    </w:p>
    <w:p w:rsidR="00A771EC" w:rsidRDefault="00A771EC">
      <w:pPr>
        <w:jc w:val="both"/>
        <w:rPr>
          <w:b/>
          <w:bCs/>
        </w:rPr>
      </w:pPr>
      <w:r>
        <w:rPr>
          <w:b/>
          <w:bCs/>
        </w:rPr>
        <w:t xml:space="preserve">The following members were present: </w:t>
      </w:r>
    </w:p>
    <w:p w:rsidR="00A771EC" w:rsidRDefault="00A771EC">
      <w:pPr>
        <w:pStyle w:val="Header"/>
        <w:tabs>
          <w:tab w:val="clear" w:pos="4320"/>
          <w:tab w:val="clear" w:pos="8640"/>
        </w:tabs>
      </w:pPr>
    </w:p>
    <w:tbl>
      <w:tblPr>
        <w:tblW w:w="9108" w:type="dxa"/>
        <w:tblLook w:val="0000"/>
      </w:tblPr>
      <w:tblGrid>
        <w:gridCol w:w="4068"/>
        <w:gridCol w:w="5040"/>
      </w:tblGrid>
      <w:tr w:rsidR="00A771EC">
        <w:tc>
          <w:tcPr>
            <w:tcW w:w="4068" w:type="dxa"/>
          </w:tcPr>
          <w:p w:rsidR="00A771EC" w:rsidRDefault="00BC3171">
            <w:pPr>
              <w:pStyle w:val="Header"/>
              <w:tabs>
                <w:tab w:val="clear" w:pos="4320"/>
                <w:tab w:val="clear" w:pos="8640"/>
              </w:tabs>
            </w:pPr>
            <w:proofErr w:type="spellStart"/>
            <w:r>
              <w:t>Dawne</w:t>
            </w:r>
            <w:proofErr w:type="spellEnd"/>
            <w:r>
              <w:t xml:space="preserve"> Gardner, </w:t>
            </w:r>
            <w:proofErr w:type="spellStart"/>
            <w:r>
              <w:t>MoDOT</w:t>
            </w:r>
            <w:proofErr w:type="spellEnd"/>
          </w:p>
        </w:tc>
        <w:tc>
          <w:tcPr>
            <w:tcW w:w="5040" w:type="dxa"/>
          </w:tcPr>
          <w:p w:rsidR="00A771EC" w:rsidRDefault="00BC3171" w:rsidP="00A771EC">
            <w:pPr>
              <w:pStyle w:val="Header"/>
              <w:tabs>
                <w:tab w:val="clear" w:pos="4320"/>
                <w:tab w:val="clear" w:pos="8640"/>
              </w:tabs>
            </w:pPr>
            <w:r>
              <w:t>Mandy Taylor, City of Springfield</w:t>
            </w:r>
          </w:p>
        </w:tc>
      </w:tr>
      <w:tr w:rsidR="00A771EC">
        <w:tc>
          <w:tcPr>
            <w:tcW w:w="4068" w:type="dxa"/>
          </w:tcPr>
          <w:p w:rsidR="00A771EC" w:rsidRDefault="00BC3171">
            <w:pPr>
              <w:pStyle w:val="Header"/>
              <w:tabs>
                <w:tab w:val="clear" w:pos="4320"/>
                <w:tab w:val="clear" w:pos="8640"/>
              </w:tabs>
            </w:pPr>
            <w:r>
              <w:t>Coy Hart, MO Bike Fed</w:t>
            </w:r>
          </w:p>
        </w:tc>
        <w:tc>
          <w:tcPr>
            <w:tcW w:w="5040" w:type="dxa"/>
          </w:tcPr>
          <w:p w:rsidR="00A771EC" w:rsidRDefault="00BC3171" w:rsidP="00A771EC">
            <w:pPr>
              <w:pStyle w:val="Header"/>
              <w:tabs>
                <w:tab w:val="clear" w:pos="4320"/>
                <w:tab w:val="clear" w:pos="8640"/>
              </w:tabs>
            </w:pPr>
            <w:r>
              <w:t>Dan Watts, SMCOG</w:t>
            </w:r>
          </w:p>
        </w:tc>
      </w:tr>
      <w:tr w:rsidR="00A771EC">
        <w:tc>
          <w:tcPr>
            <w:tcW w:w="4068" w:type="dxa"/>
          </w:tcPr>
          <w:p w:rsidR="00A771EC" w:rsidRDefault="00BC3171" w:rsidP="00A771EC">
            <w:pPr>
              <w:pStyle w:val="Header"/>
              <w:tabs>
                <w:tab w:val="clear" w:pos="4320"/>
                <w:tab w:val="clear" w:pos="8640"/>
              </w:tabs>
            </w:pPr>
            <w:r>
              <w:t>David Hutchison, City of Springfield</w:t>
            </w:r>
          </w:p>
        </w:tc>
        <w:tc>
          <w:tcPr>
            <w:tcW w:w="5040" w:type="dxa"/>
          </w:tcPr>
          <w:p w:rsidR="00A771EC" w:rsidRDefault="00BC3171" w:rsidP="00A771EC">
            <w:pPr>
              <w:pStyle w:val="Header"/>
              <w:tabs>
                <w:tab w:val="clear" w:pos="4320"/>
                <w:tab w:val="clear" w:pos="8640"/>
              </w:tabs>
            </w:pPr>
            <w:r>
              <w:t>Terry Whaley, Ozarks Greenways</w:t>
            </w:r>
          </w:p>
        </w:tc>
      </w:tr>
      <w:tr w:rsidR="00A771EC">
        <w:tc>
          <w:tcPr>
            <w:tcW w:w="4068" w:type="dxa"/>
          </w:tcPr>
          <w:p w:rsidR="00A771EC" w:rsidRDefault="00BC3171">
            <w:pPr>
              <w:pStyle w:val="Header"/>
              <w:tabs>
                <w:tab w:val="clear" w:pos="4320"/>
                <w:tab w:val="clear" w:pos="8640"/>
              </w:tabs>
            </w:pPr>
            <w:r>
              <w:t>Natasha Longpine, OTO</w:t>
            </w:r>
          </w:p>
        </w:tc>
        <w:tc>
          <w:tcPr>
            <w:tcW w:w="5040" w:type="dxa"/>
          </w:tcPr>
          <w:p w:rsidR="00A771EC" w:rsidRDefault="00A771EC">
            <w:pPr>
              <w:pStyle w:val="Header"/>
              <w:tabs>
                <w:tab w:val="clear" w:pos="4320"/>
                <w:tab w:val="clear" w:pos="8640"/>
              </w:tabs>
            </w:pPr>
          </w:p>
        </w:tc>
      </w:tr>
      <w:tr w:rsidR="00A771EC">
        <w:tc>
          <w:tcPr>
            <w:tcW w:w="4068" w:type="dxa"/>
          </w:tcPr>
          <w:p w:rsidR="00A771EC" w:rsidRDefault="00A771EC">
            <w:pPr>
              <w:pStyle w:val="Header"/>
              <w:tabs>
                <w:tab w:val="clear" w:pos="4320"/>
                <w:tab w:val="clear" w:pos="8640"/>
              </w:tabs>
            </w:pPr>
          </w:p>
        </w:tc>
        <w:tc>
          <w:tcPr>
            <w:tcW w:w="5040" w:type="dxa"/>
          </w:tcPr>
          <w:p w:rsidR="00A771EC" w:rsidRDefault="00A771EC">
            <w:pPr>
              <w:pStyle w:val="Header"/>
              <w:tabs>
                <w:tab w:val="clear" w:pos="4320"/>
                <w:tab w:val="clear" w:pos="8640"/>
              </w:tabs>
            </w:pPr>
          </w:p>
        </w:tc>
      </w:tr>
    </w:tbl>
    <w:p w:rsidR="00A771EC" w:rsidRDefault="00A771EC">
      <w:pPr>
        <w:pStyle w:val="Header"/>
        <w:tabs>
          <w:tab w:val="clear" w:pos="4320"/>
          <w:tab w:val="clear" w:pos="8640"/>
        </w:tabs>
      </w:pPr>
      <w:r>
        <w:tab/>
      </w:r>
      <w:r>
        <w:tab/>
      </w:r>
    </w:p>
    <w:p w:rsidR="00A771EC" w:rsidRDefault="00A771EC">
      <w:pPr>
        <w:pStyle w:val="Header"/>
        <w:tabs>
          <w:tab w:val="clear" w:pos="4320"/>
          <w:tab w:val="clear" w:pos="8640"/>
        </w:tabs>
      </w:pPr>
      <w:r>
        <w:tab/>
      </w:r>
      <w:r>
        <w:tab/>
      </w:r>
      <w:r>
        <w:tab/>
      </w:r>
      <w:r>
        <w:tab/>
      </w:r>
      <w:r>
        <w:tab/>
      </w:r>
      <w:r>
        <w:tab/>
      </w:r>
      <w:r>
        <w:tab/>
      </w:r>
      <w:r>
        <w:tab/>
      </w:r>
      <w:r>
        <w:tab/>
      </w:r>
      <w:r>
        <w:tab/>
      </w:r>
      <w:r>
        <w:tab/>
      </w:r>
      <w:r>
        <w:tab/>
      </w:r>
    </w:p>
    <w:p w:rsidR="00A771EC" w:rsidRDefault="00850139">
      <w:pPr>
        <w:pStyle w:val="Header"/>
        <w:numPr>
          <w:ilvl w:val="0"/>
          <w:numId w:val="1"/>
        </w:numPr>
        <w:tabs>
          <w:tab w:val="clear" w:pos="4320"/>
          <w:tab w:val="clear" w:pos="8640"/>
        </w:tabs>
      </w:pPr>
      <w:r>
        <w:rPr>
          <w:b/>
          <w:bCs/>
        </w:rPr>
        <w:t>Welcome and Introductions.</w:t>
      </w:r>
    </w:p>
    <w:p w:rsidR="00A771EC" w:rsidRDefault="00A771EC">
      <w:pPr>
        <w:pStyle w:val="Header"/>
        <w:tabs>
          <w:tab w:val="clear" w:pos="4320"/>
          <w:tab w:val="clear" w:pos="8640"/>
        </w:tabs>
      </w:pPr>
    </w:p>
    <w:p w:rsidR="00F12616" w:rsidRPr="00F12616" w:rsidRDefault="00EA704A" w:rsidP="00EA704A">
      <w:pPr>
        <w:numPr>
          <w:ilvl w:val="0"/>
          <w:numId w:val="1"/>
        </w:numPr>
      </w:pPr>
      <w:r w:rsidRPr="00F12616">
        <w:rPr>
          <w:b/>
          <w:bCs/>
        </w:rPr>
        <w:t>Discussion of New Meeting Schedule</w:t>
      </w:r>
      <w:r w:rsidR="00850139" w:rsidRPr="00F12616">
        <w:rPr>
          <w:b/>
          <w:bCs/>
        </w:rPr>
        <w:t>:</w:t>
      </w:r>
      <w:r w:rsidR="00A771EC" w:rsidRPr="00F12616">
        <w:rPr>
          <w:b/>
          <w:bCs/>
        </w:rPr>
        <w:t xml:space="preserve"> </w:t>
      </w:r>
      <w:r w:rsidR="00850139" w:rsidRPr="00F12616">
        <w:rPr>
          <w:b/>
          <w:bCs/>
        </w:rPr>
        <w:t xml:space="preserve"> </w:t>
      </w:r>
      <w:r w:rsidRPr="00F12616">
        <w:rPr>
          <w:bCs/>
        </w:rPr>
        <w:t>Meetings will now be held on the first Tuesday of every other month to allow BPAC agenda items to be included on the Technical Committee agenda, since BPAC now reports to the Technical Committee</w:t>
      </w:r>
      <w:r w:rsidR="00850139" w:rsidRPr="00F12616">
        <w:rPr>
          <w:bCs/>
        </w:rPr>
        <w:t>.</w:t>
      </w:r>
    </w:p>
    <w:p w:rsidR="00F12616" w:rsidRDefault="00F12616" w:rsidP="00F12616">
      <w:pPr>
        <w:pStyle w:val="ListParagraph"/>
        <w:rPr>
          <w:b/>
          <w:bCs/>
        </w:rPr>
      </w:pPr>
    </w:p>
    <w:p w:rsidR="00EA704A" w:rsidRDefault="00EA704A" w:rsidP="00EA704A">
      <w:pPr>
        <w:numPr>
          <w:ilvl w:val="0"/>
          <w:numId w:val="1"/>
        </w:numPr>
      </w:pPr>
      <w:r w:rsidRPr="00F12616">
        <w:rPr>
          <w:b/>
          <w:bCs/>
        </w:rPr>
        <w:t>Consideration of Projects for Springfield 1/8 cent Money</w:t>
      </w:r>
      <w:r w:rsidR="00A771EC" w:rsidRPr="00F12616">
        <w:rPr>
          <w:b/>
          <w:bCs/>
        </w:rPr>
        <w:t>:</w:t>
      </w:r>
      <w:r w:rsidR="00A771EC">
        <w:t xml:space="preserve">  </w:t>
      </w:r>
      <w:r>
        <w:t>David Hutchison presented the gaps and possibilities for the 1/8</w:t>
      </w:r>
      <w:r w:rsidRPr="00F12616">
        <w:rPr>
          <w:vertAlign w:val="superscript"/>
        </w:rPr>
        <w:t>th</w:t>
      </w:r>
      <w:r>
        <w:t xml:space="preserve"> </w:t>
      </w:r>
      <w:proofErr w:type="spellStart"/>
      <w:r>
        <w:t>cent</w:t>
      </w:r>
      <w:proofErr w:type="spellEnd"/>
      <w:r>
        <w:t xml:space="preserve"> money.  Of the funding available, $1m will be for transit/trail connections and $0.5m will be for use by </w:t>
      </w:r>
      <w:proofErr w:type="spellStart"/>
      <w:r>
        <w:t>MoDOT</w:t>
      </w:r>
      <w:proofErr w:type="spellEnd"/>
      <w:r>
        <w:t xml:space="preserve">.  Additional money is being brought to the table through a New Freedom grant which City Utilities received.  This funding will add sidewalks to </w:t>
      </w:r>
      <w:proofErr w:type="spellStart"/>
      <w:r>
        <w:t>Glenstone</w:t>
      </w:r>
      <w:proofErr w:type="spellEnd"/>
      <w:r>
        <w:t xml:space="preserve"> as well as make connections to </w:t>
      </w:r>
      <w:proofErr w:type="spellStart"/>
      <w:r>
        <w:t>Glenstone</w:t>
      </w:r>
      <w:proofErr w:type="spellEnd"/>
      <w:r>
        <w:t xml:space="preserve">.  One-third of the streets in Springfield have sidewalks.  The highest ridership transit lines are Campbell and </w:t>
      </w:r>
      <w:proofErr w:type="spellStart"/>
      <w:r>
        <w:t>Glenstone</w:t>
      </w:r>
      <w:proofErr w:type="spellEnd"/>
      <w:r>
        <w:t xml:space="preserve">.  </w:t>
      </w:r>
    </w:p>
    <w:p w:rsidR="00EA704A" w:rsidRDefault="00EA704A" w:rsidP="00EA704A">
      <w:pPr>
        <w:pStyle w:val="Header"/>
        <w:tabs>
          <w:tab w:val="clear" w:pos="4320"/>
          <w:tab w:val="clear" w:pos="8640"/>
        </w:tabs>
        <w:ind w:left="360"/>
      </w:pPr>
    </w:p>
    <w:p w:rsidR="00EA704A" w:rsidRDefault="00EA704A" w:rsidP="00EA704A">
      <w:pPr>
        <w:pStyle w:val="Header"/>
        <w:tabs>
          <w:tab w:val="clear" w:pos="4320"/>
          <w:tab w:val="clear" w:pos="8640"/>
        </w:tabs>
        <w:ind w:left="360"/>
      </w:pPr>
      <w:r>
        <w:t xml:space="preserve">Areas for consideration include sidewalks or a multi-purpose path on Galloway from Luster to Lone Pine.  Easements would be needed from Ash Grove Lime.  Another option is to connect Sunset, </w:t>
      </w:r>
      <w:proofErr w:type="spellStart"/>
      <w:r>
        <w:t>Barataria</w:t>
      </w:r>
      <w:proofErr w:type="spellEnd"/>
      <w:r>
        <w:t>, and Covington.  The Ward Branch Extension would be a big demonstration type of project.  Discussion also revolved around the connection of St. Johns to the South Creek Trail.  Additional possible projects were reviewed from a list of pedestrian connection needs David Hutchison had compiled from a number of sources.</w:t>
      </w:r>
    </w:p>
    <w:p w:rsidR="0029648C" w:rsidRDefault="0029648C" w:rsidP="0029648C">
      <w:pPr>
        <w:pStyle w:val="ListParagraph"/>
      </w:pPr>
    </w:p>
    <w:p w:rsidR="00964ED0" w:rsidRPr="00BC3171" w:rsidRDefault="00BC3171" w:rsidP="00964ED0">
      <w:pPr>
        <w:pStyle w:val="Header"/>
        <w:numPr>
          <w:ilvl w:val="0"/>
          <w:numId w:val="1"/>
        </w:numPr>
        <w:tabs>
          <w:tab w:val="clear" w:pos="4320"/>
          <w:tab w:val="clear" w:pos="8640"/>
        </w:tabs>
        <w:rPr>
          <w:b/>
          <w:bCs/>
        </w:rPr>
      </w:pPr>
      <w:r w:rsidRPr="00BC3171">
        <w:rPr>
          <w:b/>
          <w:bCs/>
        </w:rPr>
        <w:t>Other Business</w:t>
      </w:r>
      <w:r w:rsidR="0029648C" w:rsidRPr="00BC3171">
        <w:rPr>
          <w:b/>
          <w:bCs/>
        </w:rPr>
        <w:t>:</w:t>
      </w:r>
      <w:r w:rsidR="001F2E73">
        <w:t xml:space="preserve">  </w:t>
      </w:r>
      <w:r>
        <w:t>The Wilson’s Creek National Battlefield Fitness Challenge will be Saturday, November 15.</w:t>
      </w:r>
    </w:p>
    <w:p w:rsidR="00964ED0" w:rsidRDefault="00964ED0" w:rsidP="00964ED0">
      <w:pPr>
        <w:pStyle w:val="ListParagraph"/>
      </w:pPr>
    </w:p>
    <w:p w:rsidR="00A771EC" w:rsidRDefault="00A771EC" w:rsidP="001F2E73">
      <w:pPr>
        <w:pStyle w:val="Header"/>
        <w:numPr>
          <w:ilvl w:val="0"/>
          <w:numId w:val="1"/>
        </w:numPr>
        <w:tabs>
          <w:tab w:val="clear" w:pos="4320"/>
          <w:tab w:val="clear" w:pos="8640"/>
        </w:tabs>
      </w:pPr>
      <w:r w:rsidRPr="001F2E73">
        <w:rPr>
          <w:b/>
          <w:bCs/>
        </w:rPr>
        <w:t xml:space="preserve">Adjournment: </w:t>
      </w:r>
      <w:r w:rsidR="00F227F3">
        <w:t xml:space="preserve">Adjourned. </w:t>
      </w:r>
    </w:p>
    <w:sectPr w:rsidR="00A771EC" w:rsidSect="00BC3CE5">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04A" w:rsidRDefault="00EA704A">
      <w:r>
        <w:separator/>
      </w:r>
    </w:p>
  </w:endnote>
  <w:endnote w:type="continuationSeparator" w:id="1">
    <w:p w:rsidR="00EA704A" w:rsidRDefault="00EA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704A" w:rsidRDefault="00EA704A">
    <w:pPr>
      <w:pStyle w:val="Footer"/>
      <w:pBdr>
        <w:bottom w:val="single" w:sz="12" w:space="1" w:color="auto"/>
      </w:pBdr>
    </w:pPr>
  </w:p>
  <w:p w:rsidR="00EA704A" w:rsidRDefault="00EA704A">
    <w:pPr>
      <w:pStyle w:val="Footer"/>
    </w:pPr>
    <w:r>
      <w:t>BPAC Minutes</w:t>
    </w:r>
    <w:r>
      <w:tab/>
    </w:r>
    <w:r>
      <w:rPr>
        <w:rStyle w:val="PageNumber"/>
      </w:rPr>
      <w:fldChar w:fldCharType="begin"/>
    </w:r>
    <w:r>
      <w:rPr>
        <w:rStyle w:val="PageNumber"/>
      </w:rPr>
      <w:instrText xml:space="preserve"> PAGE </w:instrText>
    </w:r>
    <w:r>
      <w:rPr>
        <w:rStyle w:val="PageNumber"/>
      </w:rPr>
      <w:fldChar w:fldCharType="separate"/>
    </w:r>
    <w:r w:rsidR="00F12616">
      <w:rPr>
        <w:rStyle w:val="PageNumber"/>
        <w:noProof/>
      </w:rPr>
      <w:t>1</w:t>
    </w:r>
    <w:r>
      <w:rPr>
        <w:rStyle w:val="PageNumber"/>
      </w:rPr>
      <w:fldChar w:fldCharType="end"/>
    </w:r>
    <w:r>
      <w:rPr>
        <w:rStyle w:val="PageNumber"/>
      </w:rPr>
      <w:tab/>
      <w:t>November 4, 2008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04A" w:rsidRDefault="00EA704A">
      <w:r>
        <w:separator/>
      </w:r>
    </w:p>
  </w:footnote>
  <w:footnote w:type="continuationSeparator" w:id="1">
    <w:p w:rsidR="00EA704A" w:rsidRDefault="00EA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B197D"/>
    <w:multiLevelType w:val="hybridMultilevel"/>
    <w:tmpl w:val="18A847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71F33B22"/>
    <w:multiLevelType w:val="hybridMultilevel"/>
    <w:tmpl w:val="E3A6E436"/>
    <w:lvl w:ilvl="0" w:tplc="204A0590">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7F205419"/>
    <w:multiLevelType w:val="hybridMultilevel"/>
    <w:tmpl w:val="2292AC8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hdrShapeDefaults>
    <o:shapedefaults v:ext="edit" spidmax="11265"/>
  </w:hdrShapeDefaults>
  <w:footnotePr>
    <w:footnote w:id="0"/>
    <w:footnote w:id="1"/>
  </w:footnotePr>
  <w:endnotePr>
    <w:endnote w:id="0"/>
    <w:endnote w:id="1"/>
  </w:endnotePr>
  <w:compat/>
  <w:rsids>
    <w:rsidRoot w:val="00A97A60"/>
    <w:rsid w:val="001F2E73"/>
    <w:rsid w:val="001F5159"/>
    <w:rsid w:val="0029648C"/>
    <w:rsid w:val="00651327"/>
    <w:rsid w:val="007E7C59"/>
    <w:rsid w:val="00850139"/>
    <w:rsid w:val="00903882"/>
    <w:rsid w:val="00964ED0"/>
    <w:rsid w:val="009B5287"/>
    <w:rsid w:val="00A771EC"/>
    <w:rsid w:val="00A97A60"/>
    <w:rsid w:val="00AC41A4"/>
    <w:rsid w:val="00BC3171"/>
    <w:rsid w:val="00BC3CE5"/>
    <w:rsid w:val="00C21ABA"/>
    <w:rsid w:val="00E5275A"/>
    <w:rsid w:val="00EA704A"/>
    <w:rsid w:val="00EF0FAE"/>
    <w:rsid w:val="00F12616"/>
    <w:rsid w:val="00F227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CE5"/>
    <w:rPr>
      <w:sz w:val="24"/>
      <w:szCs w:val="24"/>
    </w:rPr>
  </w:style>
  <w:style w:type="paragraph" w:styleId="Heading1">
    <w:name w:val="heading 1"/>
    <w:basedOn w:val="Normal"/>
    <w:next w:val="Normal"/>
    <w:qFormat/>
    <w:rsid w:val="00BC3CE5"/>
    <w:pPr>
      <w:keepNext/>
      <w:ind w:left="36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C3CE5"/>
    <w:pPr>
      <w:tabs>
        <w:tab w:val="center" w:pos="4320"/>
        <w:tab w:val="right" w:pos="8640"/>
      </w:tabs>
    </w:pPr>
  </w:style>
  <w:style w:type="paragraph" w:styleId="Footer">
    <w:name w:val="footer"/>
    <w:basedOn w:val="Normal"/>
    <w:semiHidden/>
    <w:rsid w:val="00BC3CE5"/>
    <w:pPr>
      <w:tabs>
        <w:tab w:val="center" w:pos="4320"/>
        <w:tab w:val="right" w:pos="8640"/>
      </w:tabs>
    </w:pPr>
  </w:style>
  <w:style w:type="character" w:styleId="PageNumber">
    <w:name w:val="page number"/>
    <w:basedOn w:val="DefaultParagraphFont"/>
    <w:semiHidden/>
    <w:rsid w:val="00BC3CE5"/>
  </w:style>
  <w:style w:type="paragraph" w:styleId="BodyTextIndent">
    <w:name w:val="Body Text Indent"/>
    <w:basedOn w:val="Normal"/>
    <w:semiHidden/>
    <w:rsid w:val="00BC3CE5"/>
    <w:pPr>
      <w:ind w:left="360"/>
    </w:pPr>
  </w:style>
  <w:style w:type="paragraph" w:styleId="BalloonText">
    <w:name w:val="Balloon Text"/>
    <w:basedOn w:val="Normal"/>
    <w:link w:val="BalloonTextChar"/>
    <w:uiPriority w:val="99"/>
    <w:semiHidden/>
    <w:unhideWhenUsed/>
    <w:rsid w:val="00A771EC"/>
    <w:rPr>
      <w:rFonts w:ascii="Tahoma" w:hAnsi="Tahoma" w:cs="Tahoma"/>
      <w:sz w:val="16"/>
      <w:szCs w:val="16"/>
    </w:rPr>
  </w:style>
  <w:style w:type="character" w:customStyle="1" w:styleId="BalloonTextChar">
    <w:name w:val="Balloon Text Char"/>
    <w:basedOn w:val="DefaultParagraphFont"/>
    <w:link w:val="BalloonText"/>
    <w:uiPriority w:val="99"/>
    <w:semiHidden/>
    <w:rsid w:val="00A771EC"/>
    <w:rPr>
      <w:rFonts w:ascii="Tahoma" w:hAnsi="Tahoma" w:cs="Tahoma"/>
      <w:sz w:val="16"/>
      <w:szCs w:val="16"/>
    </w:rPr>
  </w:style>
  <w:style w:type="paragraph" w:styleId="ListParagraph">
    <w:name w:val="List Paragraph"/>
    <w:basedOn w:val="Normal"/>
    <w:uiPriority w:val="34"/>
    <w:qFormat/>
    <w:rsid w:val="0029648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Bicycle Advisory Committee Minutes</vt:lpstr>
    </vt:vector>
  </TitlesOfParts>
  <Company>City of Springfield</Company>
  <LinksUpToDate>false</LinksUpToDate>
  <CharactersWithSpaces>1878</CharactersWithSpaces>
  <SharedDoc>false</SharedDoc>
  <HLinks>
    <vt:vector size="6" baseType="variant">
      <vt:variant>
        <vt:i4>7471184</vt:i4>
      </vt:variant>
      <vt:variant>
        <vt:i4>1024</vt:i4>
      </vt:variant>
      <vt:variant>
        <vt:i4>1025</vt:i4>
      </vt:variant>
      <vt:variant>
        <vt:i4>1</vt:i4>
      </vt:variant>
      <vt:variant>
        <vt:lpwstr>C:\Documents and Settings\dmorgan\My Documents\My Pictures\OTOlogo.tif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Bicycle Advisory Committee Minutes</dc:title>
  <dc:subject/>
  <dc:creator>dmorgan</dc:creator>
  <cp:keywords/>
  <dc:description/>
  <cp:lastModifiedBy>nlongpin</cp:lastModifiedBy>
  <cp:revision>2</cp:revision>
  <cp:lastPrinted>2009-03-03T18:36:00Z</cp:lastPrinted>
  <dcterms:created xsi:type="dcterms:W3CDTF">2009-03-03T18:38:00Z</dcterms:created>
  <dcterms:modified xsi:type="dcterms:W3CDTF">2009-03-03T18:38:00Z</dcterms:modified>
</cp:coreProperties>
</file>