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1AC" w:rsidRDefault="00FC51AC" w:rsidP="00FC51AC">
      <w:pPr>
        <w:jc w:val="center"/>
        <w:rPr>
          <w:b/>
        </w:rPr>
      </w:pPr>
      <w:r>
        <w:rPr>
          <w:b/>
        </w:rPr>
        <w:t>OZARKS TRANSPORTATION ORGANIZATION</w:t>
      </w:r>
    </w:p>
    <w:p w:rsidR="00FC51AC" w:rsidRDefault="00FC51AC" w:rsidP="00FC51AC">
      <w:pPr>
        <w:jc w:val="center"/>
        <w:rPr>
          <w:b/>
        </w:rPr>
      </w:pPr>
      <w:r>
        <w:rPr>
          <w:b/>
        </w:rPr>
        <w:t>BOARD OF DIRECTORS MEETING MINUTES</w:t>
      </w:r>
    </w:p>
    <w:p w:rsidR="00FC51AC" w:rsidRDefault="00FC51AC" w:rsidP="00FC51AC">
      <w:pPr>
        <w:jc w:val="center"/>
        <w:rPr>
          <w:b/>
        </w:rPr>
      </w:pPr>
      <w:r>
        <w:rPr>
          <w:b/>
        </w:rPr>
        <w:t>October 21, 2010</w:t>
      </w:r>
    </w:p>
    <w:p w:rsidR="00FC51AC" w:rsidRDefault="00FC51AC" w:rsidP="00FC51AC">
      <w:pPr>
        <w:jc w:val="center"/>
      </w:pPr>
    </w:p>
    <w:p w:rsidR="00FC51AC" w:rsidRDefault="00FC51AC" w:rsidP="00FC51AC">
      <w:r>
        <w:t>The Board of Directors of the Ozarks Transportation Organization met at its scheduled time of 12:00 p.m. in the Busch Municipal Building, 4</w:t>
      </w:r>
      <w:r>
        <w:rPr>
          <w:vertAlign w:val="superscript"/>
        </w:rPr>
        <w:t>th</w:t>
      </w:r>
      <w:r>
        <w:t xml:space="preserve"> Floor Conference Room, in Springfield, Missouri.</w:t>
      </w:r>
    </w:p>
    <w:p w:rsidR="00FC51AC" w:rsidRDefault="00FC51AC" w:rsidP="00FC51AC"/>
    <w:p w:rsidR="00FC51AC" w:rsidRDefault="00FC51AC" w:rsidP="00FC51AC">
      <w:r>
        <w:t>The following members were present:</w:t>
      </w: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28"/>
        <w:gridCol w:w="5220"/>
      </w:tblGrid>
      <w:tr w:rsidR="00FC51AC" w:rsidTr="003C1565">
        <w:tc>
          <w:tcPr>
            <w:tcW w:w="5328" w:type="dxa"/>
            <w:hideMark/>
          </w:tcPr>
          <w:p w:rsidR="00FC51AC" w:rsidRDefault="00FC51AC">
            <w:pPr>
              <w:rPr>
                <w:sz w:val="24"/>
              </w:rPr>
            </w:pPr>
          </w:p>
        </w:tc>
        <w:tc>
          <w:tcPr>
            <w:tcW w:w="5220" w:type="dxa"/>
            <w:hideMark/>
          </w:tcPr>
          <w:p w:rsidR="00FC51AC" w:rsidRDefault="00FC51AC">
            <w:pPr>
              <w:rPr>
                <w:sz w:val="24"/>
              </w:rPr>
            </w:pPr>
          </w:p>
        </w:tc>
      </w:tr>
      <w:tr w:rsidR="00FC51AC" w:rsidTr="003C1565">
        <w:tc>
          <w:tcPr>
            <w:tcW w:w="5328" w:type="dxa"/>
            <w:hideMark/>
          </w:tcPr>
          <w:p w:rsidR="00FC51AC" w:rsidRPr="00FD6EA1" w:rsidRDefault="006079F2" w:rsidP="00893ED2">
            <w:pPr>
              <w:rPr>
                <w:sz w:val="24"/>
              </w:rPr>
            </w:pPr>
            <w:r w:rsidRPr="00FD6EA1">
              <w:rPr>
                <w:sz w:val="24"/>
              </w:rPr>
              <w:t>Mr. Harold Bengsch, Greene County (a)</w:t>
            </w:r>
          </w:p>
        </w:tc>
        <w:tc>
          <w:tcPr>
            <w:tcW w:w="5220" w:type="dxa"/>
            <w:hideMark/>
          </w:tcPr>
          <w:p w:rsidR="00FC51AC" w:rsidRPr="00FD6EA1" w:rsidRDefault="00FD6EA1" w:rsidP="00893ED2">
            <w:pPr>
              <w:ind w:right="-558"/>
              <w:rPr>
                <w:sz w:val="24"/>
              </w:rPr>
            </w:pPr>
            <w:r w:rsidRPr="00FD6EA1">
              <w:rPr>
                <w:sz w:val="24"/>
              </w:rPr>
              <w:t>Mr. Tom Finnie, Citizen-at-Large</w:t>
            </w:r>
          </w:p>
        </w:tc>
      </w:tr>
      <w:tr w:rsidR="00FD6EA1" w:rsidTr="006079F2">
        <w:trPr>
          <w:trHeight w:val="567"/>
        </w:trPr>
        <w:tc>
          <w:tcPr>
            <w:tcW w:w="5328" w:type="dxa"/>
            <w:hideMark/>
          </w:tcPr>
          <w:p w:rsidR="00FD6EA1" w:rsidRDefault="00FD6EA1" w:rsidP="00893ED2">
            <w:pPr>
              <w:rPr>
                <w:sz w:val="24"/>
              </w:rPr>
            </w:pPr>
            <w:r w:rsidRPr="00FD6EA1">
              <w:rPr>
                <w:sz w:val="24"/>
              </w:rPr>
              <w:t>Mr. Shawn Billings, City of Battlefield (a)</w:t>
            </w:r>
          </w:p>
          <w:p w:rsidR="007E653D" w:rsidRPr="00FD6EA1" w:rsidRDefault="007E653D" w:rsidP="00893ED2">
            <w:pPr>
              <w:rPr>
                <w:sz w:val="24"/>
              </w:rPr>
            </w:pPr>
            <w:r>
              <w:rPr>
                <w:sz w:val="24"/>
              </w:rPr>
              <w:t>Mr. Brian Bingle, City of Nixa (a)</w:t>
            </w:r>
          </w:p>
        </w:tc>
        <w:tc>
          <w:tcPr>
            <w:tcW w:w="5220" w:type="dxa"/>
            <w:hideMark/>
          </w:tcPr>
          <w:p w:rsidR="00FD6EA1" w:rsidRPr="00FD6EA1" w:rsidRDefault="00FD6EA1" w:rsidP="007E653D">
            <w:pPr>
              <w:ind w:right="-558"/>
              <w:rPr>
                <w:sz w:val="24"/>
              </w:rPr>
            </w:pPr>
            <w:r w:rsidRPr="00FD6EA1">
              <w:rPr>
                <w:sz w:val="24"/>
              </w:rPr>
              <w:t>Mr. John Grubaugh, Christian Co</w:t>
            </w:r>
            <w:r w:rsidR="007E653D">
              <w:rPr>
                <w:sz w:val="24"/>
              </w:rPr>
              <w:t>.</w:t>
            </w:r>
            <w:r w:rsidRPr="00FD6EA1">
              <w:rPr>
                <w:sz w:val="24"/>
              </w:rPr>
              <w:t xml:space="preserve"> </w:t>
            </w:r>
            <w:r w:rsidR="00276039">
              <w:rPr>
                <w:sz w:val="24"/>
              </w:rPr>
              <w:t>Commission</w:t>
            </w:r>
            <w:r w:rsidR="007E653D">
              <w:rPr>
                <w:sz w:val="24"/>
              </w:rPr>
              <w:t xml:space="preserve">         (Vice-Chair)</w:t>
            </w:r>
            <w:r w:rsidR="00276039">
              <w:rPr>
                <w:sz w:val="24"/>
              </w:rPr>
              <w:t xml:space="preserve">         </w:t>
            </w:r>
            <w:r w:rsidRPr="00FD6EA1">
              <w:rPr>
                <w:sz w:val="24"/>
              </w:rPr>
              <w:t xml:space="preserve"> </w:t>
            </w:r>
          </w:p>
        </w:tc>
      </w:tr>
      <w:tr w:rsidR="007E653D" w:rsidTr="003C1565">
        <w:tc>
          <w:tcPr>
            <w:tcW w:w="5328" w:type="dxa"/>
            <w:hideMark/>
          </w:tcPr>
          <w:p w:rsidR="007E653D" w:rsidRPr="00FD6EA1" w:rsidRDefault="007E653D" w:rsidP="00893ED2"/>
        </w:tc>
        <w:tc>
          <w:tcPr>
            <w:tcW w:w="5220" w:type="dxa"/>
            <w:hideMark/>
          </w:tcPr>
          <w:p w:rsidR="007E653D" w:rsidRPr="00FD6EA1" w:rsidRDefault="007E653D" w:rsidP="007E653D">
            <w:pPr>
              <w:ind w:right="-558"/>
            </w:pPr>
          </w:p>
        </w:tc>
      </w:tr>
      <w:tr w:rsidR="00FD6EA1" w:rsidTr="003C1565">
        <w:tc>
          <w:tcPr>
            <w:tcW w:w="5328" w:type="dxa"/>
            <w:hideMark/>
          </w:tcPr>
          <w:p w:rsidR="00FD6EA1" w:rsidRPr="00FD6EA1" w:rsidRDefault="006079F2" w:rsidP="00893ED2">
            <w:pPr>
              <w:rPr>
                <w:sz w:val="24"/>
              </w:rPr>
            </w:pPr>
            <w:r>
              <w:rPr>
                <w:sz w:val="24"/>
              </w:rPr>
              <w:t>Mr. Jim Breese, Christian County Representative (a)</w:t>
            </w:r>
          </w:p>
        </w:tc>
        <w:tc>
          <w:tcPr>
            <w:tcW w:w="5220" w:type="dxa"/>
            <w:hideMark/>
          </w:tcPr>
          <w:p w:rsidR="00FD6EA1" w:rsidRPr="00FD6EA1" w:rsidRDefault="00FD6EA1" w:rsidP="00FD6EA1">
            <w:pPr>
              <w:rPr>
                <w:sz w:val="24"/>
              </w:rPr>
            </w:pPr>
            <w:r w:rsidRPr="00FD6EA1">
              <w:rPr>
                <w:sz w:val="24"/>
              </w:rPr>
              <w:t>Ms. Teri Hacker, Citizen-at-Large</w:t>
            </w:r>
          </w:p>
        </w:tc>
      </w:tr>
      <w:tr w:rsidR="00893ED2" w:rsidTr="003C1565">
        <w:tc>
          <w:tcPr>
            <w:tcW w:w="5328" w:type="dxa"/>
            <w:hideMark/>
          </w:tcPr>
          <w:p w:rsidR="00893ED2" w:rsidRPr="00FD6EA1" w:rsidRDefault="00893ED2" w:rsidP="00893ED2">
            <w:pPr>
              <w:rPr>
                <w:sz w:val="24"/>
              </w:rPr>
            </w:pPr>
            <w:r w:rsidRPr="00FD6EA1">
              <w:rPr>
                <w:sz w:val="24"/>
              </w:rPr>
              <w:t>Mr. Phil Broyles, City of Springfield (a)</w:t>
            </w:r>
          </w:p>
        </w:tc>
        <w:tc>
          <w:tcPr>
            <w:tcW w:w="5220" w:type="dxa"/>
            <w:hideMark/>
          </w:tcPr>
          <w:p w:rsidR="00893ED2" w:rsidRPr="00FD6EA1" w:rsidRDefault="00893ED2" w:rsidP="00893ED2">
            <w:pPr>
              <w:rPr>
                <w:sz w:val="24"/>
              </w:rPr>
            </w:pPr>
            <w:r w:rsidRPr="00FD6EA1">
              <w:rPr>
                <w:sz w:val="24"/>
              </w:rPr>
              <w:t>Mr. Kirk Juranas, MoDOT</w:t>
            </w:r>
          </w:p>
        </w:tc>
      </w:tr>
      <w:tr w:rsidR="00893ED2" w:rsidTr="003C1565">
        <w:trPr>
          <w:trHeight w:val="270"/>
        </w:trPr>
        <w:tc>
          <w:tcPr>
            <w:tcW w:w="5328" w:type="dxa"/>
            <w:hideMark/>
          </w:tcPr>
          <w:p w:rsidR="00893ED2" w:rsidRPr="00FD6EA1" w:rsidRDefault="00893ED2" w:rsidP="00893ED2">
            <w:pPr>
              <w:rPr>
                <w:sz w:val="24"/>
              </w:rPr>
            </w:pPr>
            <w:r w:rsidRPr="00FD6EA1">
              <w:rPr>
                <w:sz w:val="24"/>
              </w:rPr>
              <w:t>Mr. Steve Childers, City of Ozark</w:t>
            </w:r>
          </w:p>
        </w:tc>
        <w:tc>
          <w:tcPr>
            <w:tcW w:w="5220" w:type="dxa"/>
            <w:hideMark/>
          </w:tcPr>
          <w:p w:rsidR="00893ED2" w:rsidRPr="00FD6EA1" w:rsidRDefault="00893ED2" w:rsidP="00893ED2">
            <w:pPr>
              <w:rPr>
                <w:sz w:val="24"/>
              </w:rPr>
            </w:pPr>
            <w:r w:rsidRPr="00FD6EA1">
              <w:rPr>
                <w:sz w:val="24"/>
              </w:rPr>
              <w:t>Ms. Lisa Officer, City Utilities</w:t>
            </w:r>
          </w:p>
        </w:tc>
      </w:tr>
      <w:tr w:rsidR="00893ED2" w:rsidTr="003C1565">
        <w:trPr>
          <w:trHeight w:val="180"/>
        </w:trPr>
        <w:tc>
          <w:tcPr>
            <w:tcW w:w="5328" w:type="dxa"/>
            <w:hideMark/>
          </w:tcPr>
          <w:p w:rsidR="00893ED2" w:rsidRPr="00FD6EA1" w:rsidRDefault="00893ED2" w:rsidP="00893ED2">
            <w:pPr>
              <w:rPr>
                <w:sz w:val="24"/>
              </w:rPr>
            </w:pPr>
            <w:r w:rsidRPr="00FD6EA1">
              <w:rPr>
                <w:sz w:val="24"/>
              </w:rPr>
              <w:t>Mr. Jerry Compton, City of Springfield</w:t>
            </w:r>
            <w:r w:rsidR="00276039">
              <w:rPr>
                <w:sz w:val="24"/>
              </w:rPr>
              <w:t xml:space="preserve"> Council</w:t>
            </w:r>
          </w:p>
        </w:tc>
        <w:tc>
          <w:tcPr>
            <w:tcW w:w="5220" w:type="dxa"/>
            <w:hideMark/>
          </w:tcPr>
          <w:p w:rsidR="00893ED2" w:rsidRPr="00FD6EA1" w:rsidRDefault="00893ED2" w:rsidP="00893ED2">
            <w:pPr>
              <w:rPr>
                <w:sz w:val="24"/>
              </w:rPr>
            </w:pPr>
            <w:r w:rsidRPr="00FD6EA1">
              <w:rPr>
                <w:sz w:val="24"/>
              </w:rPr>
              <w:t>Mr. Bob Scheid, Airport Board</w:t>
            </w:r>
          </w:p>
        </w:tc>
      </w:tr>
      <w:tr w:rsidR="00893ED2" w:rsidTr="003C1565">
        <w:tc>
          <w:tcPr>
            <w:tcW w:w="5328" w:type="dxa"/>
            <w:hideMark/>
          </w:tcPr>
          <w:p w:rsidR="00893ED2" w:rsidRDefault="00893ED2" w:rsidP="00276039">
            <w:pPr>
              <w:rPr>
                <w:sz w:val="24"/>
              </w:rPr>
            </w:pPr>
            <w:r w:rsidRPr="00FD6EA1">
              <w:rPr>
                <w:sz w:val="24"/>
              </w:rPr>
              <w:t>Mr. David Coonrod, Greene County</w:t>
            </w:r>
            <w:r w:rsidR="00276039">
              <w:rPr>
                <w:sz w:val="24"/>
              </w:rPr>
              <w:t xml:space="preserve"> Commission (</w:t>
            </w:r>
            <w:r w:rsidRPr="00FD6EA1">
              <w:rPr>
                <w:sz w:val="24"/>
              </w:rPr>
              <w:t>Chair</w:t>
            </w:r>
            <w:r w:rsidR="00D93C36">
              <w:rPr>
                <w:sz w:val="24"/>
              </w:rPr>
              <w:t>)</w:t>
            </w:r>
          </w:p>
          <w:p w:rsidR="006079F2" w:rsidRPr="00FD6EA1" w:rsidRDefault="006079F2" w:rsidP="00276039">
            <w:pPr>
              <w:rPr>
                <w:sz w:val="24"/>
              </w:rPr>
            </w:pPr>
          </w:p>
        </w:tc>
        <w:tc>
          <w:tcPr>
            <w:tcW w:w="5220" w:type="dxa"/>
            <w:hideMark/>
          </w:tcPr>
          <w:p w:rsidR="00893ED2" w:rsidRPr="00FD6EA1" w:rsidRDefault="00893ED2" w:rsidP="00893ED2">
            <w:pPr>
              <w:rPr>
                <w:sz w:val="24"/>
              </w:rPr>
            </w:pPr>
            <w:r w:rsidRPr="00FD6EA1">
              <w:rPr>
                <w:sz w:val="24"/>
              </w:rPr>
              <w:t>Mr. Tom Vicat, City of Strafford (a)</w:t>
            </w:r>
          </w:p>
        </w:tc>
      </w:tr>
    </w:tbl>
    <w:p w:rsidR="00FC51AC" w:rsidRDefault="00FC51AC" w:rsidP="00FC51AC">
      <w:pPr>
        <w:jc w:val="center"/>
      </w:pPr>
      <w:r>
        <w:rPr>
          <w:i/>
        </w:rPr>
        <w:t>(a) Denotes alternate given voting privileges as a substitute for voting member not present</w:t>
      </w:r>
    </w:p>
    <w:p w:rsidR="00FC51AC" w:rsidRDefault="00FC51AC" w:rsidP="00FC51AC"/>
    <w:p w:rsidR="00FC51AC" w:rsidRDefault="00FC51AC" w:rsidP="00FC51AC">
      <w:r>
        <w:t>The following members were not present:</w:t>
      </w: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8"/>
        <w:gridCol w:w="5220"/>
      </w:tblGrid>
      <w:tr w:rsidR="00732A89" w:rsidTr="006079F2">
        <w:trPr>
          <w:trHeight w:val="80"/>
        </w:trPr>
        <w:tc>
          <w:tcPr>
            <w:tcW w:w="5238" w:type="dxa"/>
            <w:hideMark/>
          </w:tcPr>
          <w:p w:rsidR="00732A89" w:rsidRDefault="00732A89" w:rsidP="00732A89"/>
        </w:tc>
        <w:tc>
          <w:tcPr>
            <w:tcW w:w="5220" w:type="dxa"/>
            <w:hideMark/>
          </w:tcPr>
          <w:p w:rsidR="00732A89" w:rsidRDefault="00732A89" w:rsidP="00732A89"/>
        </w:tc>
      </w:tr>
      <w:tr w:rsidR="00FD6EA1" w:rsidTr="003504B0">
        <w:tc>
          <w:tcPr>
            <w:tcW w:w="5238" w:type="dxa"/>
            <w:hideMark/>
          </w:tcPr>
          <w:p w:rsidR="00FD6EA1" w:rsidRDefault="00FD6EA1" w:rsidP="00732A89"/>
        </w:tc>
        <w:tc>
          <w:tcPr>
            <w:tcW w:w="5220" w:type="dxa"/>
            <w:hideMark/>
          </w:tcPr>
          <w:p w:rsidR="00FD6EA1" w:rsidRDefault="00FD6EA1" w:rsidP="00237018"/>
        </w:tc>
      </w:tr>
      <w:tr w:rsidR="00FD6EA1" w:rsidTr="003504B0">
        <w:tc>
          <w:tcPr>
            <w:tcW w:w="5238" w:type="dxa"/>
            <w:hideMark/>
          </w:tcPr>
          <w:p w:rsidR="00FD6EA1" w:rsidRDefault="00FD6EA1" w:rsidP="00732A89"/>
        </w:tc>
        <w:tc>
          <w:tcPr>
            <w:tcW w:w="5220" w:type="dxa"/>
            <w:hideMark/>
          </w:tcPr>
          <w:p w:rsidR="00FD6EA1" w:rsidRDefault="00FD6EA1" w:rsidP="00237018"/>
        </w:tc>
      </w:tr>
      <w:tr w:rsidR="00FD6EA1" w:rsidTr="003504B0">
        <w:tc>
          <w:tcPr>
            <w:tcW w:w="5238" w:type="dxa"/>
            <w:hideMark/>
          </w:tcPr>
          <w:p w:rsidR="00FD6EA1" w:rsidRDefault="00FD6EA1" w:rsidP="00732A89"/>
        </w:tc>
        <w:tc>
          <w:tcPr>
            <w:tcW w:w="5220" w:type="dxa"/>
            <w:hideMark/>
          </w:tcPr>
          <w:p w:rsidR="00FD6EA1" w:rsidRDefault="00FD6EA1" w:rsidP="00237018"/>
        </w:tc>
      </w:tr>
      <w:tr w:rsidR="00FD6EA1" w:rsidTr="003504B0">
        <w:tc>
          <w:tcPr>
            <w:tcW w:w="5238" w:type="dxa"/>
            <w:hideMark/>
          </w:tcPr>
          <w:p w:rsidR="00FD6EA1" w:rsidRDefault="00FD6EA1" w:rsidP="00732A89"/>
        </w:tc>
        <w:tc>
          <w:tcPr>
            <w:tcW w:w="5220" w:type="dxa"/>
            <w:hideMark/>
          </w:tcPr>
          <w:p w:rsidR="00FD6EA1" w:rsidRDefault="00FD6EA1" w:rsidP="00237018"/>
        </w:tc>
      </w:tr>
      <w:tr w:rsidR="00FD6EA1" w:rsidTr="003504B0">
        <w:tc>
          <w:tcPr>
            <w:tcW w:w="5238" w:type="dxa"/>
            <w:hideMark/>
          </w:tcPr>
          <w:p w:rsidR="00FD6EA1" w:rsidRDefault="00FD6EA1" w:rsidP="00732A89"/>
        </w:tc>
        <w:tc>
          <w:tcPr>
            <w:tcW w:w="5220" w:type="dxa"/>
            <w:hideMark/>
          </w:tcPr>
          <w:p w:rsidR="00FD6EA1" w:rsidRDefault="00FD6EA1" w:rsidP="00237018"/>
        </w:tc>
      </w:tr>
      <w:tr w:rsidR="00FD6EA1" w:rsidTr="003504B0">
        <w:tc>
          <w:tcPr>
            <w:tcW w:w="5238" w:type="dxa"/>
            <w:hideMark/>
          </w:tcPr>
          <w:p w:rsidR="00FD6EA1" w:rsidRDefault="00FD6EA1" w:rsidP="00732A89"/>
        </w:tc>
        <w:tc>
          <w:tcPr>
            <w:tcW w:w="5220" w:type="dxa"/>
            <w:hideMark/>
          </w:tcPr>
          <w:p w:rsidR="00FD6EA1" w:rsidRDefault="00FD6EA1" w:rsidP="00237018"/>
        </w:tc>
      </w:tr>
      <w:tr w:rsidR="004214C9" w:rsidTr="007E653D">
        <w:trPr>
          <w:trHeight w:val="225"/>
        </w:trPr>
        <w:tc>
          <w:tcPr>
            <w:tcW w:w="5238" w:type="dxa"/>
            <w:hideMark/>
          </w:tcPr>
          <w:p w:rsidR="004214C9" w:rsidRPr="000500D3" w:rsidRDefault="004214C9" w:rsidP="00FD6EA1">
            <w:pPr>
              <w:rPr>
                <w:sz w:val="24"/>
                <w:szCs w:val="24"/>
              </w:rPr>
            </w:pPr>
            <w:r w:rsidRPr="000500D3">
              <w:rPr>
                <w:sz w:val="24"/>
                <w:szCs w:val="24"/>
              </w:rPr>
              <w:t>Mr. Mokhtee Ahmad, FTA</w:t>
            </w:r>
          </w:p>
        </w:tc>
        <w:tc>
          <w:tcPr>
            <w:tcW w:w="5220" w:type="dxa"/>
            <w:hideMark/>
          </w:tcPr>
          <w:p w:rsidR="004214C9" w:rsidRPr="000500D3" w:rsidRDefault="006079F2" w:rsidP="004214C9">
            <w:pPr>
              <w:rPr>
                <w:sz w:val="24"/>
                <w:szCs w:val="24"/>
              </w:rPr>
            </w:pPr>
            <w:r w:rsidRPr="000500D3">
              <w:rPr>
                <w:sz w:val="24"/>
                <w:szCs w:val="24"/>
              </w:rPr>
              <w:t>Mr. Aaron Kruse, City of Battlefield</w:t>
            </w:r>
          </w:p>
        </w:tc>
      </w:tr>
      <w:tr w:rsidR="00FD6EA1" w:rsidTr="003504B0">
        <w:tc>
          <w:tcPr>
            <w:tcW w:w="5238" w:type="dxa"/>
            <w:hideMark/>
          </w:tcPr>
          <w:p w:rsidR="00FD6EA1" w:rsidRPr="000500D3" w:rsidRDefault="00FD6EA1" w:rsidP="00FD6EA1">
            <w:pPr>
              <w:rPr>
                <w:sz w:val="24"/>
                <w:szCs w:val="24"/>
              </w:rPr>
            </w:pPr>
          </w:p>
        </w:tc>
        <w:tc>
          <w:tcPr>
            <w:tcW w:w="5220" w:type="dxa"/>
            <w:hideMark/>
          </w:tcPr>
          <w:p w:rsidR="00FD6EA1" w:rsidRPr="000500D3" w:rsidRDefault="00FD6EA1" w:rsidP="00237018">
            <w:pPr>
              <w:rPr>
                <w:sz w:val="24"/>
                <w:szCs w:val="24"/>
              </w:rPr>
            </w:pPr>
          </w:p>
        </w:tc>
      </w:tr>
      <w:tr w:rsidR="00FD6EA1" w:rsidTr="003504B0">
        <w:tc>
          <w:tcPr>
            <w:tcW w:w="5238" w:type="dxa"/>
            <w:hideMark/>
          </w:tcPr>
          <w:p w:rsidR="00FD6EA1" w:rsidRPr="000500D3" w:rsidRDefault="00FD6EA1" w:rsidP="00FD6EA1">
            <w:pPr>
              <w:rPr>
                <w:sz w:val="24"/>
                <w:szCs w:val="24"/>
              </w:rPr>
            </w:pPr>
          </w:p>
        </w:tc>
        <w:tc>
          <w:tcPr>
            <w:tcW w:w="5220" w:type="dxa"/>
            <w:hideMark/>
          </w:tcPr>
          <w:p w:rsidR="00FD6EA1" w:rsidRPr="000500D3" w:rsidRDefault="00FD6EA1" w:rsidP="00237018">
            <w:pPr>
              <w:rPr>
                <w:sz w:val="24"/>
                <w:szCs w:val="24"/>
              </w:rPr>
            </w:pPr>
          </w:p>
        </w:tc>
      </w:tr>
      <w:tr w:rsidR="00FD6EA1" w:rsidTr="003504B0">
        <w:tc>
          <w:tcPr>
            <w:tcW w:w="5238" w:type="dxa"/>
            <w:hideMark/>
          </w:tcPr>
          <w:p w:rsidR="00FD6EA1" w:rsidRPr="000500D3" w:rsidRDefault="00FD6EA1" w:rsidP="00FD6EA1">
            <w:pPr>
              <w:rPr>
                <w:sz w:val="24"/>
                <w:szCs w:val="24"/>
              </w:rPr>
            </w:pPr>
          </w:p>
        </w:tc>
        <w:tc>
          <w:tcPr>
            <w:tcW w:w="5220" w:type="dxa"/>
            <w:hideMark/>
          </w:tcPr>
          <w:p w:rsidR="00FD6EA1" w:rsidRPr="000500D3" w:rsidRDefault="00FD6EA1" w:rsidP="00237018">
            <w:pPr>
              <w:rPr>
                <w:sz w:val="24"/>
                <w:szCs w:val="24"/>
              </w:rPr>
            </w:pPr>
          </w:p>
        </w:tc>
      </w:tr>
      <w:tr w:rsidR="00FD6EA1" w:rsidTr="003504B0">
        <w:tc>
          <w:tcPr>
            <w:tcW w:w="5238" w:type="dxa"/>
            <w:hideMark/>
          </w:tcPr>
          <w:p w:rsidR="00FD6EA1" w:rsidRPr="000500D3" w:rsidRDefault="00FD6EA1" w:rsidP="00FD6EA1">
            <w:pPr>
              <w:rPr>
                <w:sz w:val="24"/>
                <w:szCs w:val="24"/>
              </w:rPr>
            </w:pPr>
          </w:p>
        </w:tc>
        <w:tc>
          <w:tcPr>
            <w:tcW w:w="5220" w:type="dxa"/>
            <w:hideMark/>
          </w:tcPr>
          <w:p w:rsidR="00FD6EA1" w:rsidRPr="000500D3" w:rsidRDefault="00FD6EA1" w:rsidP="00237018">
            <w:pPr>
              <w:rPr>
                <w:sz w:val="24"/>
                <w:szCs w:val="24"/>
              </w:rPr>
            </w:pPr>
          </w:p>
        </w:tc>
      </w:tr>
      <w:tr w:rsidR="00CE1216" w:rsidTr="003504B0">
        <w:tc>
          <w:tcPr>
            <w:tcW w:w="5238" w:type="dxa"/>
            <w:hideMark/>
          </w:tcPr>
          <w:p w:rsidR="00CE1216" w:rsidRPr="000500D3" w:rsidRDefault="00CE1216" w:rsidP="00FD6EA1">
            <w:pPr>
              <w:rPr>
                <w:sz w:val="24"/>
                <w:szCs w:val="24"/>
              </w:rPr>
            </w:pPr>
          </w:p>
        </w:tc>
        <w:tc>
          <w:tcPr>
            <w:tcW w:w="5220" w:type="dxa"/>
            <w:hideMark/>
          </w:tcPr>
          <w:p w:rsidR="00CE1216" w:rsidRPr="000500D3" w:rsidRDefault="00CE1216" w:rsidP="00237018">
            <w:pPr>
              <w:rPr>
                <w:sz w:val="24"/>
                <w:szCs w:val="24"/>
              </w:rPr>
            </w:pPr>
          </w:p>
        </w:tc>
      </w:tr>
      <w:tr w:rsidR="00FD6EA1" w:rsidTr="003504B0">
        <w:tc>
          <w:tcPr>
            <w:tcW w:w="5238" w:type="dxa"/>
            <w:hideMark/>
          </w:tcPr>
          <w:p w:rsidR="00FD6EA1" w:rsidRPr="000500D3" w:rsidRDefault="00FD6EA1" w:rsidP="00FD6EA1">
            <w:pPr>
              <w:rPr>
                <w:sz w:val="24"/>
                <w:szCs w:val="24"/>
              </w:rPr>
            </w:pPr>
          </w:p>
        </w:tc>
        <w:tc>
          <w:tcPr>
            <w:tcW w:w="5220" w:type="dxa"/>
            <w:hideMark/>
          </w:tcPr>
          <w:p w:rsidR="00FD6EA1" w:rsidRPr="000500D3" w:rsidRDefault="00FD6EA1" w:rsidP="00237018">
            <w:pPr>
              <w:rPr>
                <w:sz w:val="24"/>
                <w:szCs w:val="24"/>
              </w:rPr>
            </w:pPr>
          </w:p>
        </w:tc>
      </w:tr>
      <w:tr w:rsidR="00FD6EA1" w:rsidTr="003504B0">
        <w:tc>
          <w:tcPr>
            <w:tcW w:w="5238" w:type="dxa"/>
            <w:hideMark/>
          </w:tcPr>
          <w:p w:rsidR="00FD6EA1" w:rsidRPr="000500D3" w:rsidRDefault="00FD6EA1" w:rsidP="00FD6EA1">
            <w:pPr>
              <w:rPr>
                <w:sz w:val="24"/>
                <w:szCs w:val="24"/>
              </w:rPr>
            </w:pPr>
          </w:p>
        </w:tc>
        <w:tc>
          <w:tcPr>
            <w:tcW w:w="5220" w:type="dxa"/>
            <w:hideMark/>
          </w:tcPr>
          <w:p w:rsidR="00FD6EA1" w:rsidRPr="000500D3" w:rsidRDefault="00FD6EA1" w:rsidP="00237018">
            <w:pPr>
              <w:rPr>
                <w:sz w:val="24"/>
                <w:szCs w:val="24"/>
              </w:rPr>
            </w:pPr>
          </w:p>
        </w:tc>
      </w:tr>
      <w:tr w:rsidR="00FD6EA1" w:rsidTr="003504B0">
        <w:tc>
          <w:tcPr>
            <w:tcW w:w="5238" w:type="dxa"/>
            <w:hideMark/>
          </w:tcPr>
          <w:p w:rsidR="00FD6EA1" w:rsidRPr="000500D3" w:rsidRDefault="00FD6EA1" w:rsidP="00FD6EA1">
            <w:pPr>
              <w:rPr>
                <w:sz w:val="24"/>
                <w:szCs w:val="24"/>
              </w:rPr>
            </w:pPr>
          </w:p>
        </w:tc>
        <w:tc>
          <w:tcPr>
            <w:tcW w:w="5220" w:type="dxa"/>
            <w:hideMark/>
          </w:tcPr>
          <w:p w:rsidR="00FD6EA1" w:rsidRPr="000500D3" w:rsidRDefault="00FD6EA1" w:rsidP="00237018">
            <w:pPr>
              <w:rPr>
                <w:sz w:val="24"/>
                <w:szCs w:val="24"/>
              </w:rPr>
            </w:pPr>
          </w:p>
        </w:tc>
      </w:tr>
      <w:tr w:rsidR="00FD6EA1" w:rsidTr="003504B0">
        <w:tc>
          <w:tcPr>
            <w:tcW w:w="5238" w:type="dxa"/>
            <w:hideMark/>
          </w:tcPr>
          <w:p w:rsidR="00FD6EA1" w:rsidRPr="000500D3" w:rsidRDefault="00FD6EA1" w:rsidP="00FD6EA1">
            <w:pPr>
              <w:rPr>
                <w:sz w:val="24"/>
                <w:szCs w:val="24"/>
              </w:rPr>
            </w:pPr>
          </w:p>
        </w:tc>
        <w:tc>
          <w:tcPr>
            <w:tcW w:w="5220" w:type="dxa"/>
            <w:hideMark/>
          </w:tcPr>
          <w:p w:rsidR="00FD6EA1" w:rsidRPr="000500D3" w:rsidRDefault="00FD6EA1" w:rsidP="00237018">
            <w:pPr>
              <w:rPr>
                <w:sz w:val="24"/>
                <w:szCs w:val="24"/>
              </w:rPr>
            </w:pPr>
          </w:p>
        </w:tc>
      </w:tr>
      <w:tr w:rsidR="00FD6EA1" w:rsidTr="003504B0">
        <w:tc>
          <w:tcPr>
            <w:tcW w:w="5238" w:type="dxa"/>
            <w:hideMark/>
          </w:tcPr>
          <w:p w:rsidR="00FD6EA1" w:rsidRPr="000500D3" w:rsidRDefault="00FD6EA1" w:rsidP="00FD6EA1">
            <w:pPr>
              <w:rPr>
                <w:sz w:val="24"/>
                <w:szCs w:val="24"/>
              </w:rPr>
            </w:pPr>
          </w:p>
        </w:tc>
        <w:tc>
          <w:tcPr>
            <w:tcW w:w="5220" w:type="dxa"/>
            <w:hideMark/>
          </w:tcPr>
          <w:p w:rsidR="00FD6EA1" w:rsidRPr="000500D3" w:rsidRDefault="00FD6EA1" w:rsidP="00237018">
            <w:pPr>
              <w:rPr>
                <w:sz w:val="24"/>
                <w:szCs w:val="24"/>
              </w:rPr>
            </w:pPr>
          </w:p>
        </w:tc>
      </w:tr>
      <w:tr w:rsidR="00FD6EA1" w:rsidTr="003504B0">
        <w:tc>
          <w:tcPr>
            <w:tcW w:w="5238" w:type="dxa"/>
            <w:hideMark/>
          </w:tcPr>
          <w:p w:rsidR="00FD6EA1" w:rsidRPr="000500D3" w:rsidRDefault="00FD6EA1" w:rsidP="00FD6EA1">
            <w:pPr>
              <w:rPr>
                <w:sz w:val="24"/>
                <w:szCs w:val="24"/>
              </w:rPr>
            </w:pPr>
          </w:p>
        </w:tc>
        <w:tc>
          <w:tcPr>
            <w:tcW w:w="5220" w:type="dxa"/>
            <w:hideMark/>
          </w:tcPr>
          <w:p w:rsidR="00FD6EA1" w:rsidRPr="000500D3" w:rsidRDefault="00FD6EA1" w:rsidP="00237018">
            <w:pPr>
              <w:rPr>
                <w:sz w:val="24"/>
                <w:szCs w:val="24"/>
              </w:rPr>
            </w:pPr>
          </w:p>
        </w:tc>
      </w:tr>
      <w:tr w:rsidR="00FD6EA1" w:rsidTr="003504B0">
        <w:tc>
          <w:tcPr>
            <w:tcW w:w="5238" w:type="dxa"/>
            <w:hideMark/>
          </w:tcPr>
          <w:p w:rsidR="00FD6EA1" w:rsidRPr="000500D3" w:rsidRDefault="00FD6EA1" w:rsidP="00FD6EA1">
            <w:pPr>
              <w:rPr>
                <w:sz w:val="24"/>
                <w:szCs w:val="24"/>
              </w:rPr>
            </w:pPr>
          </w:p>
        </w:tc>
        <w:tc>
          <w:tcPr>
            <w:tcW w:w="5220" w:type="dxa"/>
            <w:hideMark/>
          </w:tcPr>
          <w:p w:rsidR="00FD6EA1" w:rsidRPr="000500D3" w:rsidRDefault="00FD6EA1" w:rsidP="00237018">
            <w:pPr>
              <w:rPr>
                <w:sz w:val="24"/>
                <w:szCs w:val="24"/>
              </w:rPr>
            </w:pPr>
          </w:p>
        </w:tc>
      </w:tr>
      <w:tr w:rsidR="004214C9" w:rsidTr="000500D3">
        <w:trPr>
          <w:trHeight w:val="315"/>
        </w:trPr>
        <w:tc>
          <w:tcPr>
            <w:tcW w:w="5238" w:type="dxa"/>
            <w:hideMark/>
          </w:tcPr>
          <w:p w:rsidR="004214C9" w:rsidRPr="000500D3" w:rsidRDefault="007E653D" w:rsidP="004214C9">
            <w:pPr>
              <w:rPr>
                <w:sz w:val="24"/>
                <w:szCs w:val="24"/>
              </w:rPr>
            </w:pPr>
            <w:r w:rsidRPr="000500D3">
              <w:rPr>
                <w:sz w:val="24"/>
                <w:szCs w:val="24"/>
              </w:rPr>
              <w:t>Ms. Roseann Bentley, Greene County (a)</w:t>
            </w:r>
          </w:p>
        </w:tc>
        <w:tc>
          <w:tcPr>
            <w:tcW w:w="5220" w:type="dxa"/>
            <w:hideMark/>
          </w:tcPr>
          <w:p w:rsidR="004214C9" w:rsidRPr="000500D3" w:rsidRDefault="004214C9" w:rsidP="004214C9">
            <w:pPr>
              <w:rPr>
                <w:sz w:val="24"/>
                <w:szCs w:val="24"/>
              </w:rPr>
            </w:pPr>
            <w:r w:rsidRPr="000500D3">
              <w:rPr>
                <w:sz w:val="24"/>
                <w:szCs w:val="24"/>
              </w:rPr>
              <w:t>Mr. Bradley McMahon, FHWA</w:t>
            </w:r>
          </w:p>
        </w:tc>
      </w:tr>
      <w:tr w:rsidR="004214C9" w:rsidTr="003504B0">
        <w:trPr>
          <w:trHeight w:val="297"/>
        </w:trPr>
        <w:tc>
          <w:tcPr>
            <w:tcW w:w="5238" w:type="dxa"/>
            <w:hideMark/>
          </w:tcPr>
          <w:p w:rsidR="004214C9" w:rsidRPr="000500D3" w:rsidRDefault="004214C9" w:rsidP="004214C9">
            <w:pPr>
              <w:rPr>
                <w:sz w:val="24"/>
                <w:szCs w:val="24"/>
              </w:rPr>
            </w:pPr>
            <w:r w:rsidRPr="000500D3">
              <w:rPr>
                <w:sz w:val="24"/>
                <w:szCs w:val="24"/>
              </w:rPr>
              <w:t>M</w:t>
            </w:r>
            <w:r w:rsidR="007E653D" w:rsidRPr="000500D3">
              <w:rPr>
                <w:sz w:val="24"/>
                <w:szCs w:val="24"/>
              </w:rPr>
              <w:t>r. Dan Chiles, City of Springfield (a)</w:t>
            </w:r>
          </w:p>
        </w:tc>
        <w:tc>
          <w:tcPr>
            <w:tcW w:w="5220" w:type="dxa"/>
            <w:hideMark/>
          </w:tcPr>
          <w:p w:rsidR="004214C9" w:rsidRPr="000500D3" w:rsidRDefault="004214C9" w:rsidP="004214C9">
            <w:pPr>
              <w:rPr>
                <w:sz w:val="24"/>
                <w:szCs w:val="24"/>
              </w:rPr>
            </w:pPr>
            <w:r w:rsidRPr="000500D3">
              <w:rPr>
                <w:sz w:val="24"/>
                <w:szCs w:val="24"/>
              </w:rPr>
              <w:t>Mr. Jim O’Neal, City of Spring</w:t>
            </w:r>
            <w:r w:rsidR="007E653D" w:rsidRPr="000500D3">
              <w:rPr>
                <w:sz w:val="24"/>
                <w:szCs w:val="24"/>
              </w:rPr>
              <w:t>field</w:t>
            </w:r>
          </w:p>
        </w:tc>
      </w:tr>
      <w:tr w:rsidR="004214C9" w:rsidTr="003504B0">
        <w:tc>
          <w:tcPr>
            <w:tcW w:w="5238" w:type="dxa"/>
            <w:hideMark/>
          </w:tcPr>
          <w:p w:rsidR="004214C9" w:rsidRPr="000500D3" w:rsidRDefault="004214C9" w:rsidP="004214C9">
            <w:pPr>
              <w:rPr>
                <w:sz w:val="24"/>
                <w:szCs w:val="24"/>
              </w:rPr>
            </w:pPr>
          </w:p>
        </w:tc>
        <w:tc>
          <w:tcPr>
            <w:tcW w:w="5220" w:type="dxa"/>
            <w:hideMark/>
          </w:tcPr>
          <w:p w:rsidR="004214C9" w:rsidRPr="000500D3" w:rsidRDefault="004214C9" w:rsidP="004214C9">
            <w:pPr>
              <w:rPr>
                <w:sz w:val="24"/>
                <w:szCs w:val="24"/>
              </w:rPr>
            </w:pPr>
          </w:p>
        </w:tc>
      </w:tr>
      <w:tr w:rsidR="004214C9" w:rsidTr="003504B0">
        <w:tc>
          <w:tcPr>
            <w:tcW w:w="5238" w:type="dxa"/>
            <w:hideMark/>
          </w:tcPr>
          <w:p w:rsidR="004214C9" w:rsidRPr="000500D3" w:rsidRDefault="004214C9" w:rsidP="004214C9">
            <w:pPr>
              <w:rPr>
                <w:sz w:val="24"/>
                <w:szCs w:val="24"/>
              </w:rPr>
            </w:pPr>
          </w:p>
        </w:tc>
        <w:tc>
          <w:tcPr>
            <w:tcW w:w="5220" w:type="dxa"/>
            <w:hideMark/>
          </w:tcPr>
          <w:p w:rsidR="004214C9" w:rsidRPr="000500D3" w:rsidRDefault="004214C9" w:rsidP="004214C9">
            <w:pPr>
              <w:rPr>
                <w:sz w:val="24"/>
                <w:szCs w:val="24"/>
              </w:rPr>
            </w:pPr>
          </w:p>
        </w:tc>
      </w:tr>
      <w:tr w:rsidR="004214C9" w:rsidTr="003504B0">
        <w:tc>
          <w:tcPr>
            <w:tcW w:w="5238" w:type="dxa"/>
            <w:hideMark/>
          </w:tcPr>
          <w:p w:rsidR="004214C9" w:rsidRPr="000500D3" w:rsidRDefault="004214C9" w:rsidP="004214C9">
            <w:pPr>
              <w:rPr>
                <w:sz w:val="24"/>
                <w:szCs w:val="24"/>
              </w:rPr>
            </w:pPr>
            <w:r w:rsidRPr="000500D3">
              <w:rPr>
                <w:sz w:val="24"/>
                <w:szCs w:val="24"/>
              </w:rPr>
              <w:t>Mr. Gary Cyr. Airport Board (a)</w:t>
            </w:r>
          </w:p>
          <w:p w:rsidR="004214C9" w:rsidRPr="000500D3" w:rsidRDefault="004214C9" w:rsidP="004214C9">
            <w:pPr>
              <w:rPr>
                <w:sz w:val="24"/>
                <w:szCs w:val="24"/>
              </w:rPr>
            </w:pPr>
            <w:r w:rsidRPr="000500D3">
              <w:rPr>
                <w:sz w:val="24"/>
                <w:szCs w:val="24"/>
              </w:rPr>
              <w:t>Mr. John Elkins, Citizen-at-Large (a)</w:t>
            </w:r>
          </w:p>
          <w:p w:rsidR="006079F2" w:rsidRDefault="006079F2" w:rsidP="004214C9">
            <w:pPr>
              <w:rPr>
                <w:sz w:val="24"/>
                <w:szCs w:val="24"/>
              </w:rPr>
            </w:pPr>
            <w:r w:rsidRPr="000500D3">
              <w:rPr>
                <w:sz w:val="24"/>
                <w:szCs w:val="24"/>
              </w:rPr>
              <w:t>Mr. J. Howard Fisk, Citizen-at-Large</w:t>
            </w:r>
          </w:p>
          <w:p w:rsidR="004214C9" w:rsidRPr="000500D3" w:rsidRDefault="004214C9" w:rsidP="004214C9">
            <w:pPr>
              <w:rPr>
                <w:sz w:val="24"/>
                <w:szCs w:val="24"/>
              </w:rPr>
            </w:pPr>
            <w:r w:rsidRPr="000500D3">
              <w:rPr>
                <w:sz w:val="24"/>
                <w:szCs w:val="24"/>
              </w:rPr>
              <w:t>Ms. Barbara Helvey, City of Strafford</w:t>
            </w:r>
          </w:p>
          <w:p w:rsidR="004214C9" w:rsidRPr="000500D3" w:rsidRDefault="004214C9" w:rsidP="004214C9">
            <w:pPr>
              <w:rPr>
                <w:sz w:val="24"/>
                <w:szCs w:val="24"/>
              </w:rPr>
            </w:pPr>
            <w:r w:rsidRPr="000500D3">
              <w:rPr>
                <w:sz w:val="24"/>
                <w:szCs w:val="24"/>
              </w:rPr>
              <w:t>Mr. Jim Huntsinger, City of Republic</w:t>
            </w:r>
          </w:p>
          <w:p w:rsidR="004214C9" w:rsidRPr="000500D3" w:rsidRDefault="004214C9" w:rsidP="004214C9">
            <w:pPr>
              <w:rPr>
                <w:sz w:val="24"/>
                <w:szCs w:val="24"/>
              </w:rPr>
            </w:pPr>
            <w:r w:rsidRPr="000500D3">
              <w:rPr>
                <w:sz w:val="24"/>
                <w:szCs w:val="24"/>
              </w:rPr>
              <w:t>Mr. Bradley Jackson, City of Ozark</w:t>
            </w:r>
          </w:p>
          <w:p w:rsidR="006079F2" w:rsidRDefault="006079F2" w:rsidP="004214C9">
            <w:pPr>
              <w:rPr>
                <w:sz w:val="24"/>
                <w:szCs w:val="24"/>
              </w:rPr>
            </w:pPr>
            <w:r w:rsidRPr="000500D3">
              <w:rPr>
                <w:sz w:val="24"/>
                <w:szCs w:val="24"/>
              </w:rPr>
              <w:t>Mr. Jim Krischke, City of Republic (a)</w:t>
            </w:r>
          </w:p>
          <w:p w:rsidR="004214C9" w:rsidRPr="000500D3" w:rsidRDefault="004214C9" w:rsidP="004214C9">
            <w:pPr>
              <w:rPr>
                <w:sz w:val="24"/>
                <w:szCs w:val="24"/>
              </w:rPr>
            </w:pPr>
          </w:p>
        </w:tc>
        <w:tc>
          <w:tcPr>
            <w:tcW w:w="5220" w:type="dxa"/>
            <w:hideMark/>
          </w:tcPr>
          <w:p w:rsidR="004214C9" w:rsidRPr="000500D3" w:rsidRDefault="004214C9" w:rsidP="004214C9">
            <w:pPr>
              <w:rPr>
                <w:sz w:val="24"/>
                <w:szCs w:val="24"/>
              </w:rPr>
            </w:pPr>
            <w:r w:rsidRPr="000500D3">
              <w:rPr>
                <w:sz w:val="24"/>
                <w:szCs w:val="24"/>
              </w:rPr>
              <w:t>Ms. Joni Roeseler, FTA (a)</w:t>
            </w:r>
          </w:p>
          <w:p w:rsidR="004214C9" w:rsidRPr="000500D3" w:rsidRDefault="004214C9" w:rsidP="004214C9">
            <w:pPr>
              <w:rPr>
                <w:sz w:val="24"/>
                <w:szCs w:val="24"/>
              </w:rPr>
            </w:pPr>
            <w:r w:rsidRPr="000500D3">
              <w:rPr>
                <w:sz w:val="24"/>
                <w:szCs w:val="24"/>
              </w:rPr>
              <w:t>Mr. John Rush, City of Springfield Council</w:t>
            </w:r>
          </w:p>
          <w:p w:rsidR="004214C9" w:rsidRPr="000500D3" w:rsidRDefault="004214C9" w:rsidP="004214C9">
            <w:pPr>
              <w:rPr>
                <w:sz w:val="24"/>
                <w:szCs w:val="24"/>
              </w:rPr>
            </w:pPr>
            <w:r w:rsidRPr="000500D3">
              <w:rPr>
                <w:sz w:val="24"/>
                <w:szCs w:val="24"/>
              </w:rPr>
              <w:t>Mr. Mark Schenkelberg, FFA</w:t>
            </w:r>
          </w:p>
          <w:p w:rsidR="004214C9" w:rsidRPr="000500D3" w:rsidRDefault="004214C9" w:rsidP="004214C9">
            <w:pPr>
              <w:rPr>
                <w:sz w:val="24"/>
                <w:szCs w:val="24"/>
              </w:rPr>
            </w:pPr>
            <w:r w:rsidRPr="000500D3">
              <w:rPr>
                <w:sz w:val="24"/>
                <w:szCs w:val="24"/>
              </w:rPr>
              <w:t>Mr. Jamie Schoolcraft, City of Willard</w:t>
            </w:r>
          </w:p>
          <w:p w:rsidR="004214C9" w:rsidRPr="000500D3" w:rsidRDefault="004214C9" w:rsidP="004214C9">
            <w:pPr>
              <w:rPr>
                <w:sz w:val="24"/>
                <w:szCs w:val="24"/>
              </w:rPr>
            </w:pPr>
            <w:r w:rsidRPr="000500D3">
              <w:rPr>
                <w:sz w:val="24"/>
                <w:szCs w:val="24"/>
              </w:rPr>
              <w:t>Mr. Matt Seiler, MoDOT (a)</w:t>
            </w:r>
          </w:p>
          <w:p w:rsidR="004214C9" w:rsidRPr="000500D3" w:rsidRDefault="004214C9" w:rsidP="004214C9">
            <w:pPr>
              <w:rPr>
                <w:sz w:val="24"/>
                <w:szCs w:val="24"/>
              </w:rPr>
            </w:pPr>
            <w:r w:rsidRPr="000500D3">
              <w:rPr>
                <w:sz w:val="24"/>
                <w:szCs w:val="24"/>
              </w:rPr>
              <w:t>Mr. Tim Smith, Greene County Administrator</w:t>
            </w:r>
          </w:p>
        </w:tc>
      </w:tr>
      <w:tr w:rsidR="004214C9" w:rsidTr="003504B0">
        <w:tc>
          <w:tcPr>
            <w:tcW w:w="5238" w:type="dxa"/>
            <w:hideMark/>
          </w:tcPr>
          <w:p w:rsidR="004214C9" w:rsidRDefault="004214C9">
            <w:pPr>
              <w:rPr>
                <w:sz w:val="24"/>
              </w:rPr>
            </w:pPr>
          </w:p>
        </w:tc>
        <w:tc>
          <w:tcPr>
            <w:tcW w:w="5220" w:type="dxa"/>
            <w:hideMark/>
          </w:tcPr>
          <w:p w:rsidR="004214C9" w:rsidRDefault="004214C9">
            <w:pPr>
              <w:rPr>
                <w:sz w:val="24"/>
              </w:rPr>
            </w:pPr>
          </w:p>
        </w:tc>
      </w:tr>
      <w:tr w:rsidR="004214C9" w:rsidTr="003504B0">
        <w:tc>
          <w:tcPr>
            <w:tcW w:w="5238" w:type="dxa"/>
            <w:hideMark/>
          </w:tcPr>
          <w:p w:rsidR="004214C9" w:rsidRDefault="004214C9">
            <w:pPr>
              <w:rPr>
                <w:sz w:val="24"/>
              </w:rPr>
            </w:pPr>
          </w:p>
        </w:tc>
        <w:tc>
          <w:tcPr>
            <w:tcW w:w="5220" w:type="dxa"/>
            <w:hideMark/>
          </w:tcPr>
          <w:p w:rsidR="004214C9" w:rsidRDefault="004214C9">
            <w:pPr>
              <w:rPr>
                <w:sz w:val="24"/>
              </w:rPr>
            </w:pPr>
          </w:p>
        </w:tc>
      </w:tr>
      <w:tr w:rsidR="004214C9" w:rsidTr="003504B0">
        <w:tc>
          <w:tcPr>
            <w:tcW w:w="5238" w:type="dxa"/>
            <w:hideMark/>
          </w:tcPr>
          <w:p w:rsidR="004214C9" w:rsidRDefault="004214C9">
            <w:pPr>
              <w:rPr>
                <w:sz w:val="24"/>
              </w:rPr>
            </w:pPr>
          </w:p>
        </w:tc>
        <w:tc>
          <w:tcPr>
            <w:tcW w:w="5220" w:type="dxa"/>
            <w:hideMark/>
          </w:tcPr>
          <w:p w:rsidR="004214C9" w:rsidRDefault="004214C9">
            <w:pPr>
              <w:rPr>
                <w:sz w:val="24"/>
              </w:rPr>
            </w:pPr>
          </w:p>
        </w:tc>
      </w:tr>
      <w:tr w:rsidR="004214C9" w:rsidTr="003504B0">
        <w:trPr>
          <w:gridAfter w:val="1"/>
          <w:wAfter w:w="5220" w:type="dxa"/>
        </w:trPr>
        <w:tc>
          <w:tcPr>
            <w:tcW w:w="5238" w:type="dxa"/>
            <w:hideMark/>
          </w:tcPr>
          <w:p w:rsidR="004214C9" w:rsidRDefault="004214C9" w:rsidP="00CE1216"/>
        </w:tc>
      </w:tr>
      <w:tr w:rsidR="004214C9" w:rsidTr="003504B0">
        <w:trPr>
          <w:gridAfter w:val="1"/>
          <w:wAfter w:w="5220" w:type="dxa"/>
        </w:trPr>
        <w:tc>
          <w:tcPr>
            <w:tcW w:w="5238" w:type="dxa"/>
            <w:hideMark/>
          </w:tcPr>
          <w:p w:rsidR="004214C9" w:rsidRDefault="004214C9" w:rsidP="00CE1216"/>
        </w:tc>
      </w:tr>
      <w:tr w:rsidR="004214C9" w:rsidTr="003504B0">
        <w:trPr>
          <w:gridAfter w:val="1"/>
          <w:wAfter w:w="5220" w:type="dxa"/>
        </w:trPr>
        <w:tc>
          <w:tcPr>
            <w:tcW w:w="5238" w:type="dxa"/>
            <w:hideMark/>
          </w:tcPr>
          <w:p w:rsidR="004214C9" w:rsidRDefault="004214C9" w:rsidP="00CE1216"/>
        </w:tc>
      </w:tr>
      <w:tr w:rsidR="004214C9" w:rsidTr="003504B0">
        <w:trPr>
          <w:gridAfter w:val="1"/>
          <w:wAfter w:w="5220" w:type="dxa"/>
        </w:trPr>
        <w:tc>
          <w:tcPr>
            <w:tcW w:w="5238" w:type="dxa"/>
            <w:hideMark/>
          </w:tcPr>
          <w:p w:rsidR="004214C9" w:rsidRDefault="004214C9" w:rsidP="00CE1216">
            <w:pPr>
              <w:rPr>
                <w:sz w:val="24"/>
              </w:rPr>
            </w:pPr>
          </w:p>
        </w:tc>
      </w:tr>
      <w:tr w:rsidR="004214C9" w:rsidTr="003504B0">
        <w:trPr>
          <w:gridAfter w:val="1"/>
          <w:wAfter w:w="5220" w:type="dxa"/>
        </w:trPr>
        <w:tc>
          <w:tcPr>
            <w:tcW w:w="5238" w:type="dxa"/>
            <w:hideMark/>
          </w:tcPr>
          <w:p w:rsidR="004214C9" w:rsidRDefault="004214C9" w:rsidP="00CE1216"/>
        </w:tc>
      </w:tr>
      <w:tr w:rsidR="004214C9" w:rsidTr="003504B0">
        <w:trPr>
          <w:gridAfter w:val="1"/>
          <w:wAfter w:w="5220" w:type="dxa"/>
        </w:trPr>
        <w:tc>
          <w:tcPr>
            <w:tcW w:w="5238" w:type="dxa"/>
            <w:hideMark/>
          </w:tcPr>
          <w:p w:rsidR="004214C9" w:rsidRDefault="004214C9" w:rsidP="00CE1216">
            <w:pPr>
              <w:rPr>
                <w:sz w:val="24"/>
              </w:rPr>
            </w:pPr>
          </w:p>
        </w:tc>
      </w:tr>
      <w:tr w:rsidR="004214C9" w:rsidTr="003504B0">
        <w:trPr>
          <w:gridAfter w:val="1"/>
          <w:wAfter w:w="5220" w:type="dxa"/>
        </w:trPr>
        <w:tc>
          <w:tcPr>
            <w:tcW w:w="5238" w:type="dxa"/>
            <w:hideMark/>
          </w:tcPr>
          <w:p w:rsidR="004214C9" w:rsidRDefault="004214C9" w:rsidP="00CE1216"/>
        </w:tc>
      </w:tr>
      <w:tr w:rsidR="004214C9" w:rsidTr="003504B0">
        <w:trPr>
          <w:gridAfter w:val="1"/>
          <w:wAfter w:w="5220" w:type="dxa"/>
        </w:trPr>
        <w:tc>
          <w:tcPr>
            <w:tcW w:w="5238" w:type="dxa"/>
            <w:hideMark/>
          </w:tcPr>
          <w:p w:rsidR="004214C9" w:rsidRDefault="004214C9" w:rsidP="00CE1216"/>
        </w:tc>
      </w:tr>
      <w:tr w:rsidR="004214C9" w:rsidTr="003504B0">
        <w:trPr>
          <w:gridAfter w:val="1"/>
          <w:wAfter w:w="5220" w:type="dxa"/>
        </w:trPr>
        <w:tc>
          <w:tcPr>
            <w:tcW w:w="5238" w:type="dxa"/>
            <w:hideMark/>
          </w:tcPr>
          <w:p w:rsidR="004214C9" w:rsidRDefault="004214C9" w:rsidP="00CE1216"/>
        </w:tc>
      </w:tr>
    </w:tbl>
    <w:p w:rsidR="00FC51AC" w:rsidRDefault="00FC51AC" w:rsidP="00FC51AC">
      <w:r>
        <w:t xml:space="preserve">Others present were: </w:t>
      </w:r>
      <w:r w:rsidR="00B231C8">
        <w:t>Mr. Charl</w:t>
      </w:r>
      <w:r w:rsidR="002C22E8">
        <w:t>i</w:t>
      </w:r>
      <w:r w:rsidR="00B231C8">
        <w:t xml:space="preserve">e Byrd, Willard, MO Citizen; Mr. Frank Miller, MoDOT; Ms. Sharon Davis, </w:t>
      </w:r>
      <w:r>
        <w:t>Ms. Sara Edwards,</w:t>
      </w:r>
      <w:r w:rsidR="00B231C8">
        <w:t xml:space="preserve"> and</w:t>
      </w:r>
      <w:r>
        <w:t xml:space="preserve"> Mr. Chris Stueve,</w:t>
      </w:r>
      <w:r w:rsidR="00B231C8">
        <w:t xml:space="preserve"> </w:t>
      </w:r>
      <w:r>
        <w:t>Ozar</w:t>
      </w:r>
      <w:r w:rsidR="00B231C8">
        <w:t>ks Transportation Organization</w:t>
      </w:r>
      <w:r w:rsidR="00390329">
        <w:t xml:space="preserve">; Mr. David Rauch, Senator </w:t>
      </w:r>
      <w:r w:rsidR="00B63DC9">
        <w:t xml:space="preserve">Claire </w:t>
      </w:r>
      <w:r w:rsidR="00390329">
        <w:t xml:space="preserve">McCaskill’s Office; Mr. Steve </w:t>
      </w:r>
      <w:r w:rsidR="00B63DC9">
        <w:t>M</w:t>
      </w:r>
      <w:r w:rsidR="00390329">
        <w:t>cIntosh</w:t>
      </w:r>
      <w:r w:rsidR="00B63DC9">
        <w:t xml:space="preserve">, Congressman Roy Blunt’s Office; Mr. Lou Lapaglia, Christian County; Ms. Ann Razer, Springfield Planning </w:t>
      </w:r>
    </w:p>
    <w:p w:rsidR="003504B0" w:rsidRDefault="003504B0" w:rsidP="00FC51AC"/>
    <w:p w:rsidR="003504B0" w:rsidRDefault="00FC51AC" w:rsidP="006079F2">
      <w:r>
        <w:t xml:space="preserve">Mr. Coonrod called the meeting to order at </w:t>
      </w:r>
      <w:r w:rsidR="003504B0">
        <w:t>12:05 p.m.</w:t>
      </w:r>
      <w:r w:rsidR="00390329">
        <w:t xml:space="preserve">  </w:t>
      </w:r>
    </w:p>
    <w:p w:rsidR="00FB5DBF" w:rsidRPr="00AE7F16" w:rsidRDefault="00FB5DBF" w:rsidP="00F94DA5">
      <w:pPr>
        <w:jc w:val="center"/>
        <w:rPr>
          <w:u w:val="single"/>
        </w:rPr>
      </w:pPr>
    </w:p>
    <w:p w:rsidR="00FB5DBF" w:rsidRPr="00AE7F16" w:rsidRDefault="00FB5DBF" w:rsidP="003504B0">
      <w:pPr>
        <w:pStyle w:val="ListParagraph"/>
        <w:numPr>
          <w:ilvl w:val="0"/>
          <w:numId w:val="4"/>
        </w:numPr>
        <w:ind w:left="0" w:firstLine="0"/>
        <w:rPr>
          <w:b/>
          <w:u w:val="single"/>
        </w:rPr>
      </w:pPr>
      <w:r w:rsidRPr="00AE7F16">
        <w:rPr>
          <w:b/>
          <w:u w:val="single"/>
        </w:rPr>
        <w:t>Administration</w:t>
      </w:r>
    </w:p>
    <w:p w:rsidR="00FB5DBF" w:rsidRPr="00AE7F16" w:rsidRDefault="00FB5DBF" w:rsidP="00FB5DBF"/>
    <w:p w:rsidR="00FB5DBF" w:rsidRDefault="00FB5DBF" w:rsidP="00FB5DBF">
      <w:pPr>
        <w:pStyle w:val="ListParagraph"/>
        <w:numPr>
          <w:ilvl w:val="0"/>
          <w:numId w:val="5"/>
        </w:numPr>
        <w:ind w:left="1080"/>
        <w:rPr>
          <w:b/>
        </w:rPr>
      </w:pPr>
      <w:r w:rsidRPr="00AE7F16">
        <w:rPr>
          <w:b/>
        </w:rPr>
        <w:t>Introductions</w:t>
      </w:r>
    </w:p>
    <w:p w:rsidR="003C1565" w:rsidRDefault="003C1565" w:rsidP="003C1565">
      <w:pPr>
        <w:pStyle w:val="ListParagraph"/>
        <w:ind w:left="1080"/>
        <w:rPr>
          <w:b/>
        </w:rPr>
      </w:pPr>
    </w:p>
    <w:p w:rsidR="00FB5DBF" w:rsidRPr="00AE7F16" w:rsidRDefault="003C1565" w:rsidP="00FB5DBF">
      <w:pPr>
        <w:pStyle w:val="ListParagraph"/>
        <w:numPr>
          <w:ilvl w:val="0"/>
          <w:numId w:val="5"/>
        </w:numPr>
        <w:ind w:left="1080"/>
        <w:rPr>
          <w:b/>
        </w:rPr>
      </w:pPr>
      <w:r>
        <w:rPr>
          <w:b/>
        </w:rPr>
        <w:t>A</w:t>
      </w:r>
      <w:r w:rsidR="00FB5DBF" w:rsidRPr="00AE7F16">
        <w:rPr>
          <w:b/>
        </w:rPr>
        <w:t>pproval of Board of Directors Meeting Agenda</w:t>
      </w:r>
    </w:p>
    <w:p w:rsidR="003504B0" w:rsidRDefault="003504B0" w:rsidP="003504B0">
      <w:pPr>
        <w:ind w:left="1080"/>
      </w:pPr>
      <w:r>
        <w:t xml:space="preserve">Mr. Coonrod stated Mr. Juranas, MoDOT, wanted to add a modification to the agenda giving the Board a briefing about </w:t>
      </w:r>
      <w:r w:rsidR="00D93C36">
        <w:t xml:space="preserve">MoDOT </w:t>
      </w:r>
      <w:r>
        <w:t xml:space="preserve">practical operations. Mr. Grubaugh made a </w:t>
      </w:r>
      <w:r>
        <w:lastRenderedPageBreak/>
        <w:t>motion to accept the modification and the motion was seconded by Mr. Finnie.  The motion passed unanimously.</w:t>
      </w:r>
    </w:p>
    <w:p w:rsidR="00FB5DBF" w:rsidRPr="00AE7F16" w:rsidRDefault="00FB5DBF" w:rsidP="00B231C8">
      <w:pPr>
        <w:ind w:left="1080"/>
        <w:jc w:val="center"/>
        <w:rPr>
          <w:b/>
        </w:rPr>
      </w:pPr>
    </w:p>
    <w:p w:rsidR="00FB5DBF" w:rsidRPr="00AE7F16" w:rsidRDefault="00FB5DBF" w:rsidP="00FB5DBF">
      <w:pPr>
        <w:pStyle w:val="ListParagraph"/>
        <w:numPr>
          <w:ilvl w:val="0"/>
          <w:numId w:val="5"/>
        </w:numPr>
        <w:tabs>
          <w:tab w:val="right" w:leader="dot" w:pos="9792"/>
        </w:tabs>
        <w:ind w:left="1080"/>
        <w:rPr>
          <w:b/>
        </w:rPr>
      </w:pPr>
      <w:r w:rsidRPr="00AE7F16">
        <w:rPr>
          <w:b/>
        </w:rPr>
        <w:t xml:space="preserve">Approval of </w:t>
      </w:r>
      <w:r w:rsidR="007F6305" w:rsidRPr="00AE7F16">
        <w:rPr>
          <w:b/>
        </w:rPr>
        <w:t xml:space="preserve">the </w:t>
      </w:r>
      <w:r w:rsidR="00CE661C">
        <w:rPr>
          <w:b/>
        </w:rPr>
        <w:t>August 19</w:t>
      </w:r>
      <w:r w:rsidR="00AA0694" w:rsidRPr="00AE7F16">
        <w:rPr>
          <w:b/>
        </w:rPr>
        <w:t>, 2010</w:t>
      </w:r>
      <w:r w:rsidRPr="00AE7F16">
        <w:rPr>
          <w:b/>
        </w:rPr>
        <w:t xml:space="preserve"> Meeting Minutes</w:t>
      </w:r>
    </w:p>
    <w:p w:rsidR="003504B0" w:rsidRDefault="003504B0" w:rsidP="003504B0">
      <w:pPr>
        <w:ind w:left="1080"/>
      </w:pPr>
      <w:r>
        <w:t>Mr. Phil Broyles made a motion to approve the August 19, 2010 minutes as presented.   Mr. Compton seconded and the minutes were approved unanimously.</w:t>
      </w:r>
    </w:p>
    <w:p w:rsidR="00FB5DBF" w:rsidRPr="00AE7F16" w:rsidRDefault="00FB5DBF" w:rsidP="00FB5DBF">
      <w:pPr>
        <w:ind w:left="1080"/>
        <w:rPr>
          <w:b/>
        </w:rPr>
      </w:pPr>
    </w:p>
    <w:p w:rsidR="00FB5DBF" w:rsidRPr="00AE7F16" w:rsidRDefault="00FB5DBF" w:rsidP="00FB5DBF">
      <w:pPr>
        <w:pStyle w:val="ListParagraph"/>
        <w:numPr>
          <w:ilvl w:val="0"/>
          <w:numId w:val="5"/>
        </w:numPr>
        <w:ind w:left="1080"/>
        <w:rPr>
          <w:b/>
        </w:rPr>
      </w:pPr>
      <w:r w:rsidRPr="00AE7F16">
        <w:rPr>
          <w:b/>
        </w:rPr>
        <w:t>Public Comment Period</w:t>
      </w:r>
    </w:p>
    <w:p w:rsidR="00FB5DBF" w:rsidRDefault="003504B0" w:rsidP="00FB5DBF">
      <w:pPr>
        <w:ind w:left="1080"/>
      </w:pPr>
      <w:r>
        <w:t>Mr. Charl</w:t>
      </w:r>
      <w:r w:rsidR="002C22E8">
        <w:t>i</w:t>
      </w:r>
      <w:r>
        <w:t>e Byrd, C</w:t>
      </w:r>
      <w:r w:rsidR="002C22E8">
        <w:t xml:space="preserve">itizen of Willard, MO, addressed the Board of Directors </w:t>
      </w:r>
      <w:r w:rsidR="00D93C36">
        <w:t>on</w:t>
      </w:r>
      <w:r w:rsidR="00D16F82">
        <w:t xml:space="preserve"> </w:t>
      </w:r>
      <w:r w:rsidR="002C22E8">
        <w:t xml:space="preserve">concerns </w:t>
      </w:r>
      <w:r w:rsidR="00D93C36">
        <w:t>of</w:t>
      </w:r>
      <w:r w:rsidR="002C22E8">
        <w:t xml:space="preserve"> </w:t>
      </w:r>
      <w:r w:rsidR="00B21763">
        <w:t>Highway</w:t>
      </w:r>
      <w:r w:rsidR="002C22E8">
        <w:t xml:space="preserve"> 160</w:t>
      </w:r>
      <w:r w:rsidR="00D16F82">
        <w:t xml:space="preserve"> congestion</w:t>
      </w:r>
      <w:r w:rsidR="001770B5">
        <w:t>.  Last December</w:t>
      </w:r>
      <w:r w:rsidR="00B21763">
        <w:t>,</w:t>
      </w:r>
      <w:r w:rsidR="002C22E8">
        <w:t xml:space="preserve"> Mr. Byrd presented the Board with a petition created by </w:t>
      </w:r>
      <w:r w:rsidR="00337FE7">
        <w:t xml:space="preserve">the </w:t>
      </w:r>
      <w:r w:rsidR="002C22E8">
        <w:t>Willard H</w:t>
      </w:r>
      <w:r w:rsidR="00B21763">
        <w:t>igh School Student Government to expand Highway 160</w:t>
      </w:r>
      <w:r w:rsidR="00D16F82">
        <w:t xml:space="preserve">.  </w:t>
      </w:r>
      <w:r w:rsidR="00B21763">
        <w:t xml:space="preserve">The petition went from 1,200 signatures to 15,000 currently.  </w:t>
      </w:r>
      <w:r w:rsidR="00D16F82">
        <w:t xml:space="preserve">Mr. Byrd wanted updated information concerning </w:t>
      </w:r>
      <w:r w:rsidR="00D93C36">
        <w:t xml:space="preserve">the </w:t>
      </w:r>
      <w:r w:rsidR="00D16F82">
        <w:t>Highway 160</w:t>
      </w:r>
      <w:r w:rsidR="00D93C36">
        <w:t xml:space="preserve"> Corridor</w:t>
      </w:r>
      <w:r w:rsidR="00D16F82">
        <w:t xml:space="preserve">.  </w:t>
      </w:r>
      <w:r w:rsidR="00B21763">
        <w:t>Mr. Coonrod asked if Mr. Juranas would address th</w:t>
      </w:r>
      <w:r w:rsidR="00D93C36">
        <w:t>e issue because it is a state route</w:t>
      </w:r>
      <w:r w:rsidR="00B21763">
        <w:t>.  Mr. Juranas stated that MoDOT has met with the City of Willard</w:t>
      </w:r>
      <w:r w:rsidR="001770B5">
        <w:t xml:space="preserve">. Mr. Juranas stated that different </w:t>
      </w:r>
      <w:r w:rsidR="00B21763">
        <w:t>options</w:t>
      </w:r>
      <w:r w:rsidR="001770B5">
        <w:t xml:space="preserve"> have been discussed</w:t>
      </w:r>
      <w:r w:rsidR="00B21763">
        <w:t>, with one being a Cost</w:t>
      </w:r>
      <w:r w:rsidR="003B107C">
        <w:t xml:space="preserve"> S</w:t>
      </w:r>
      <w:r w:rsidR="00B21763">
        <w:t>hare.  MoDOT and the City of Willard are currently working together to resolve the</w:t>
      </w:r>
      <w:r w:rsidR="00D93C36">
        <w:t xml:space="preserve"> </w:t>
      </w:r>
      <w:r w:rsidR="00B21763">
        <w:t>issues</w:t>
      </w:r>
      <w:r w:rsidR="002E2BCD">
        <w:t>.</w:t>
      </w:r>
      <w:r w:rsidR="00B21763">
        <w:t xml:space="preserve">   </w:t>
      </w:r>
      <w:r w:rsidR="00FA3943">
        <w:t xml:space="preserve">He stated those involved are encouraged the project will continue to develop and are hopeful that funding will made available for such projects in the future. </w:t>
      </w:r>
    </w:p>
    <w:p w:rsidR="00B21763" w:rsidRPr="00AE7F16" w:rsidRDefault="00B21763" w:rsidP="00FB5DBF">
      <w:pPr>
        <w:ind w:left="1080"/>
      </w:pPr>
    </w:p>
    <w:p w:rsidR="00FB5DBF" w:rsidRPr="00AE7F16" w:rsidRDefault="0051769B" w:rsidP="00FB5DBF">
      <w:pPr>
        <w:pStyle w:val="ListParagraph"/>
        <w:numPr>
          <w:ilvl w:val="0"/>
          <w:numId w:val="5"/>
        </w:numPr>
        <w:ind w:left="1080"/>
        <w:rPr>
          <w:b/>
        </w:rPr>
      </w:pPr>
      <w:r>
        <w:rPr>
          <w:b/>
        </w:rPr>
        <w:t>Interim Executive Director’s Report</w:t>
      </w:r>
    </w:p>
    <w:p w:rsidR="00FB5DBF" w:rsidRDefault="00FA3943" w:rsidP="00FB5DBF">
      <w:pPr>
        <w:ind w:left="1080"/>
      </w:pPr>
      <w:r>
        <w:t xml:space="preserve">Ms. Edwards stated </w:t>
      </w:r>
      <w:r w:rsidR="005A6B33">
        <w:t xml:space="preserve">Ms. </w:t>
      </w:r>
      <w:r>
        <w:t>C</w:t>
      </w:r>
      <w:r w:rsidR="005B66C6">
        <w:t>i</w:t>
      </w:r>
      <w:r>
        <w:t xml:space="preserve">nda Rogers, CPA performed the OTO annual audit for FY 2009–2010 in </w:t>
      </w:r>
      <w:r w:rsidR="005B66C6">
        <w:t>September.  Ms. Rogers found OTO financial</w:t>
      </w:r>
      <w:r w:rsidR="00F33921">
        <w:t xml:space="preserve"> records in good standing</w:t>
      </w:r>
      <w:r w:rsidR="0089604D">
        <w:t xml:space="preserve"> without any material findings</w:t>
      </w:r>
      <w:r>
        <w:t xml:space="preserve">.  OTO is awaiting the </w:t>
      </w:r>
      <w:r w:rsidR="0089604D">
        <w:t xml:space="preserve">final </w:t>
      </w:r>
      <w:r>
        <w:t>audit report</w:t>
      </w:r>
      <w:r w:rsidR="00143924">
        <w:t xml:space="preserve"> and</w:t>
      </w:r>
      <w:r>
        <w:t xml:space="preserve"> all discussions with Ms. Rogers </w:t>
      </w:r>
      <w:r w:rsidR="005B66C6">
        <w:t>have been</w:t>
      </w:r>
      <w:r>
        <w:t xml:space="preserve"> very good.</w:t>
      </w:r>
      <w:r w:rsidR="0089604D">
        <w:t xml:space="preserve">  </w:t>
      </w:r>
    </w:p>
    <w:p w:rsidR="00FA3943" w:rsidRDefault="00FA3943" w:rsidP="00FB5DBF">
      <w:pPr>
        <w:ind w:left="1080"/>
      </w:pPr>
    </w:p>
    <w:p w:rsidR="003C39F9" w:rsidRDefault="0089604D" w:rsidP="00FB5DBF">
      <w:pPr>
        <w:ind w:left="1080"/>
      </w:pPr>
      <w:r>
        <w:t xml:space="preserve">The Long Range Transportation Plan updates are </w:t>
      </w:r>
      <w:r w:rsidR="00143924">
        <w:t>on track</w:t>
      </w:r>
      <w:r>
        <w:t xml:space="preserve">.  </w:t>
      </w:r>
      <w:r w:rsidR="00FA3943">
        <w:t xml:space="preserve"> </w:t>
      </w:r>
      <w:r>
        <w:t>OTO staff is accepting proposed projects from jurisdictions and requesting visualization projects</w:t>
      </w:r>
      <w:r w:rsidR="005E2365">
        <w:t xml:space="preserve">. </w:t>
      </w:r>
      <w:r w:rsidR="00F86CEB">
        <w:t>OTO has contracted</w:t>
      </w:r>
      <w:r w:rsidR="00337FE7">
        <w:t xml:space="preserve"> with</w:t>
      </w:r>
      <w:r w:rsidR="00F86CEB">
        <w:t xml:space="preserve"> Olsson Associates</w:t>
      </w:r>
      <w:r w:rsidR="00143924">
        <w:t xml:space="preserve"> to</w:t>
      </w:r>
      <w:r w:rsidR="00535081">
        <w:t xml:space="preserve"> </w:t>
      </w:r>
      <w:r w:rsidR="00337FE7">
        <w:t>show</w:t>
      </w:r>
      <w:r w:rsidR="00535081">
        <w:t xml:space="preserve"> </w:t>
      </w:r>
      <w:r w:rsidR="00143924">
        <w:t>pro</w:t>
      </w:r>
      <w:r w:rsidR="00535081">
        <w:t>posed future improvements</w:t>
      </w:r>
      <w:r w:rsidR="00143924">
        <w:t xml:space="preserve"> </w:t>
      </w:r>
      <w:r w:rsidR="00337FE7">
        <w:t>in</w:t>
      </w:r>
      <w:r w:rsidR="00143924">
        <w:t xml:space="preserve"> each jurisdiction</w:t>
      </w:r>
      <w:r w:rsidR="00535081">
        <w:t>.</w:t>
      </w:r>
      <w:r w:rsidR="005E2365">
        <w:t xml:space="preserve"> The Major Thoroughfare Plan Subcommittee</w:t>
      </w:r>
      <w:r w:rsidR="00535081">
        <w:t xml:space="preserve"> </w:t>
      </w:r>
      <w:r w:rsidR="00143924">
        <w:t>is meeting</w:t>
      </w:r>
      <w:r w:rsidR="00535081">
        <w:t xml:space="preserve"> to review the entire Thoroughfare Plan </w:t>
      </w:r>
      <w:r w:rsidR="005B7A82">
        <w:t xml:space="preserve">as well </w:t>
      </w:r>
      <w:r w:rsidR="009A24AB">
        <w:t xml:space="preserve">evaluate a request made by the </w:t>
      </w:r>
      <w:r w:rsidR="005B7A82">
        <w:t xml:space="preserve">City of Springfield and Greene County to review </w:t>
      </w:r>
      <w:r w:rsidR="009A24AB">
        <w:t>the</w:t>
      </w:r>
      <w:r w:rsidR="00535081">
        <w:t xml:space="preserve"> </w:t>
      </w:r>
      <w:r w:rsidR="00337FE7">
        <w:t>Republic Road</w:t>
      </w:r>
      <w:r w:rsidR="003C39F9">
        <w:t xml:space="preserve"> </w:t>
      </w:r>
      <w:r w:rsidR="005B7A82">
        <w:t>proposed</w:t>
      </w:r>
      <w:r w:rsidR="00337FE7">
        <w:t xml:space="preserve"> extension</w:t>
      </w:r>
      <w:r w:rsidR="003C39F9">
        <w:t xml:space="preserve">.  The MTP Subcommittee has held two meetings and </w:t>
      </w:r>
      <w:r w:rsidR="00F86CEB">
        <w:t>is planning on meeting</w:t>
      </w:r>
      <w:r w:rsidR="003C39F9">
        <w:t xml:space="preserve"> November 8</w:t>
      </w:r>
      <w:r w:rsidR="003C39F9" w:rsidRPr="003C39F9">
        <w:rPr>
          <w:vertAlign w:val="superscript"/>
        </w:rPr>
        <w:t>th</w:t>
      </w:r>
      <w:r w:rsidR="003C39F9">
        <w:t xml:space="preserve"> to discuss these issues further.</w:t>
      </w:r>
      <w:r w:rsidR="005B7A82">
        <w:t xml:space="preserve">  </w:t>
      </w:r>
    </w:p>
    <w:p w:rsidR="005B7A82" w:rsidRDefault="005B7A82" w:rsidP="00FB5DBF">
      <w:pPr>
        <w:ind w:left="1080"/>
      </w:pPr>
    </w:p>
    <w:p w:rsidR="009A24AB" w:rsidRDefault="005B7A82" w:rsidP="00FB5DBF">
      <w:pPr>
        <w:ind w:left="1080"/>
      </w:pPr>
      <w:r>
        <w:t xml:space="preserve">OTO staff participated in a </w:t>
      </w:r>
      <w:r w:rsidR="009A24AB">
        <w:t xml:space="preserve">Regional </w:t>
      </w:r>
      <w:r>
        <w:t>Bicycle Summit</w:t>
      </w:r>
      <w:r w:rsidR="00F86CEB">
        <w:t xml:space="preserve"> with </w:t>
      </w:r>
      <w:r w:rsidR="000F1909">
        <w:t>twenty-two</w:t>
      </w:r>
      <w:r w:rsidR="00F86CEB">
        <w:t xml:space="preserve"> participa</w:t>
      </w:r>
      <w:r w:rsidR="00337FE7">
        <w:t>nts</w:t>
      </w:r>
      <w:r w:rsidR="00F86CEB">
        <w:t>.</w:t>
      </w:r>
      <w:r w:rsidR="009A24AB">
        <w:t xml:space="preserve"> </w:t>
      </w:r>
      <w:r w:rsidR="00F86CEB">
        <w:t>T</w:t>
      </w:r>
      <w:r w:rsidR="009A24AB">
        <w:t xml:space="preserve">he purpose </w:t>
      </w:r>
      <w:r w:rsidR="00F86CEB">
        <w:t xml:space="preserve">of the summit was to </w:t>
      </w:r>
      <w:r w:rsidR="009A24AB">
        <w:t xml:space="preserve">discuss and </w:t>
      </w:r>
      <w:r w:rsidR="00F86CEB">
        <w:t xml:space="preserve">pursue </w:t>
      </w:r>
      <w:r w:rsidR="009A24AB">
        <w:t xml:space="preserve">strategies </w:t>
      </w:r>
      <w:r w:rsidR="000F1909">
        <w:t>to m</w:t>
      </w:r>
      <w:r w:rsidR="00DA207D">
        <w:t>ak</w:t>
      </w:r>
      <w:r w:rsidR="000F1909">
        <w:t>e</w:t>
      </w:r>
      <w:r w:rsidR="009A24AB">
        <w:t xml:space="preserve"> Springfield and surrounding areas more </w:t>
      </w:r>
      <w:proofErr w:type="gramStart"/>
      <w:r w:rsidR="009A24AB">
        <w:t>bike</w:t>
      </w:r>
      <w:proofErr w:type="gramEnd"/>
      <w:r w:rsidR="009A24AB">
        <w:t xml:space="preserve"> friendly.</w:t>
      </w:r>
      <w:r w:rsidR="009A6C45">
        <w:t xml:space="preserve">  </w:t>
      </w:r>
      <w:r w:rsidR="00F86CEB">
        <w:t xml:space="preserve">One </w:t>
      </w:r>
      <w:r w:rsidR="00DA207D">
        <w:t>r</w:t>
      </w:r>
      <w:r w:rsidR="0036696D">
        <w:t>ecommendation w</w:t>
      </w:r>
      <w:r w:rsidR="00F86CEB">
        <w:t>as</w:t>
      </w:r>
      <w:r w:rsidR="005441F6">
        <w:t xml:space="preserve"> to</w:t>
      </w:r>
      <w:r w:rsidR="0036696D">
        <w:t xml:space="preserve"> increase </w:t>
      </w:r>
      <w:r w:rsidR="00DA207D">
        <w:t>the bike</w:t>
      </w:r>
      <w:r w:rsidR="0036696D">
        <w:t xml:space="preserve"> route</w:t>
      </w:r>
      <w:r w:rsidR="00DA207D">
        <w:t xml:space="preserve"> markings on streets</w:t>
      </w:r>
      <w:r w:rsidR="00F86CEB">
        <w:t xml:space="preserve"> and to increase</w:t>
      </w:r>
      <w:r w:rsidR="00DA207D">
        <w:t xml:space="preserve"> marketing and signage.</w:t>
      </w:r>
    </w:p>
    <w:p w:rsidR="009A6C45" w:rsidRDefault="009A6C45" w:rsidP="00FB5DBF">
      <w:pPr>
        <w:ind w:left="1080"/>
      </w:pPr>
    </w:p>
    <w:p w:rsidR="005B7A82" w:rsidRDefault="005B7A82" w:rsidP="00FB5DBF">
      <w:pPr>
        <w:ind w:left="1080"/>
      </w:pPr>
      <w:r>
        <w:t xml:space="preserve">Ms. Edwards </w:t>
      </w:r>
      <w:r w:rsidR="001505DB">
        <w:t>handed out</w:t>
      </w:r>
      <w:r w:rsidR="00DA207D">
        <w:t xml:space="preserve"> a list of Tiger II grant recipients.</w:t>
      </w:r>
      <w:r w:rsidR="0036696D">
        <w:t xml:space="preserve">  She stated that OTO was not </w:t>
      </w:r>
      <w:r w:rsidR="00337FE7">
        <w:t>among them</w:t>
      </w:r>
      <w:r w:rsidR="0036696D">
        <w:t>.  OTO submitted a grant request in the amount of $11.5 Million for the B</w:t>
      </w:r>
      <w:r w:rsidR="00CA0E63">
        <w:t xml:space="preserve">NSF West Wye, </w:t>
      </w:r>
      <w:r w:rsidR="005441F6">
        <w:t>t</w:t>
      </w:r>
      <w:r w:rsidR="00CA0E63">
        <w:t>he Link, Chestnut Expressway Pedestrian Enhancements and Adaptive Signal Technology,</w:t>
      </w:r>
      <w:r w:rsidR="00337FE7">
        <w:t xml:space="preserve"> and</w:t>
      </w:r>
      <w:r w:rsidR="00CA0E63">
        <w:t xml:space="preserve"> US 160 and Hunt Road Signalization.</w:t>
      </w:r>
    </w:p>
    <w:p w:rsidR="005441F6" w:rsidRDefault="005441F6" w:rsidP="00FB5DBF">
      <w:pPr>
        <w:ind w:left="1080"/>
      </w:pPr>
    </w:p>
    <w:p w:rsidR="001505DB" w:rsidRDefault="005441F6" w:rsidP="001505DB">
      <w:pPr>
        <w:ind w:left="1080"/>
      </w:pPr>
      <w:r>
        <w:t xml:space="preserve">Ms. Edwards </w:t>
      </w:r>
      <w:r w:rsidR="00F86CEB">
        <w:t xml:space="preserve">was </w:t>
      </w:r>
      <w:r>
        <w:t>appointed to the Statewide Rail Committee</w:t>
      </w:r>
      <w:r w:rsidR="00F86CEB">
        <w:t>. The committee</w:t>
      </w:r>
      <w:r w:rsidR="001505DB">
        <w:t xml:space="preserve"> met in September to begin the process of creating</w:t>
      </w:r>
      <w:r>
        <w:t xml:space="preserve"> a statewide rail plan to see where future high</w:t>
      </w:r>
      <w:r w:rsidR="001505DB">
        <w:t xml:space="preserve"> speed </w:t>
      </w:r>
      <w:r>
        <w:t xml:space="preserve">rail corridors would go </w:t>
      </w:r>
      <w:r w:rsidR="000F1909">
        <w:t xml:space="preserve">and </w:t>
      </w:r>
      <w:r w:rsidR="00786F7E">
        <w:t>discuss</w:t>
      </w:r>
      <w:r w:rsidR="000F1909">
        <w:t xml:space="preserve"> </w:t>
      </w:r>
      <w:r w:rsidR="001505DB">
        <w:t xml:space="preserve">regular rail issues.  Mr. Coonrod stated </w:t>
      </w:r>
      <w:r w:rsidR="001505DB">
        <w:lastRenderedPageBreak/>
        <w:t xml:space="preserve">in prior </w:t>
      </w:r>
      <w:r w:rsidR="00786F7E">
        <w:t>consideration</w:t>
      </w:r>
      <w:r w:rsidR="000F1909">
        <w:t>s</w:t>
      </w:r>
      <w:r w:rsidR="001505DB">
        <w:t xml:space="preserve">, Springfield was bypassed </w:t>
      </w:r>
      <w:r w:rsidR="00786F7E">
        <w:t xml:space="preserve">completely </w:t>
      </w:r>
      <w:r w:rsidR="001505DB">
        <w:t xml:space="preserve">listing West Plains as a stopover.  He asked Ms. Edwards if Springfield would be considered as a stopover.  Ms. Edwards </w:t>
      </w:r>
      <w:r w:rsidR="008E5A05">
        <w:t xml:space="preserve">stated </w:t>
      </w:r>
      <w:r w:rsidR="00F86CEB">
        <w:t>t</w:t>
      </w:r>
      <w:r w:rsidR="008E5A05">
        <w:t xml:space="preserve">he committee cannot change the </w:t>
      </w:r>
      <w:r w:rsidR="0076346B">
        <w:t>progression</w:t>
      </w:r>
      <w:r w:rsidR="00786F7E">
        <w:t xml:space="preserve"> </w:t>
      </w:r>
      <w:r w:rsidR="008E5A05">
        <w:t>map</w:t>
      </w:r>
      <w:r w:rsidR="00786F7E">
        <w:t xml:space="preserve"> at this point</w:t>
      </w:r>
      <w:r w:rsidR="008E5A05">
        <w:t>, but is hoping to</w:t>
      </w:r>
      <w:r w:rsidR="00786F7E">
        <w:t xml:space="preserve"> provide a future connection in Springfield.  </w:t>
      </w:r>
    </w:p>
    <w:p w:rsidR="00786F7E" w:rsidRDefault="00786F7E" w:rsidP="001505DB">
      <w:pPr>
        <w:ind w:left="1080"/>
      </w:pPr>
    </w:p>
    <w:p w:rsidR="00786F7E" w:rsidRDefault="00786F7E" w:rsidP="001505DB">
      <w:pPr>
        <w:ind w:left="1080"/>
      </w:pPr>
      <w:r>
        <w:t>OTO Staff attended air quality model training and is anticipating the EPA</w:t>
      </w:r>
      <w:r w:rsidR="007A2CA0">
        <w:t xml:space="preserve"> air quality guidelines</w:t>
      </w:r>
      <w:r>
        <w:t xml:space="preserve"> announcement </w:t>
      </w:r>
      <w:r w:rsidR="007A2CA0">
        <w:t>by the end of the month</w:t>
      </w:r>
      <w:r>
        <w:t xml:space="preserve">.  </w:t>
      </w:r>
    </w:p>
    <w:p w:rsidR="00786F7E" w:rsidRDefault="00786F7E" w:rsidP="001505DB">
      <w:pPr>
        <w:ind w:left="1080"/>
      </w:pPr>
    </w:p>
    <w:p w:rsidR="007324A4" w:rsidRDefault="00675949" w:rsidP="001505DB">
      <w:pPr>
        <w:ind w:left="1080"/>
        <w:rPr>
          <w:color w:val="000000"/>
        </w:rPr>
      </w:pPr>
      <w:r>
        <w:t xml:space="preserve">Ms. Edwards was invited to attend a presentation </w:t>
      </w:r>
      <w:r w:rsidR="000F1909">
        <w:t xml:space="preserve">in </w:t>
      </w:r>
      <w:r w:rsidR="00F86CEB">
        <w:t>wh</w:t>
      </w:r>
      <w:r w:rsidR="000F1909">
        <w:t>ich</w:t>
      </w:r>
      <w:r>
        <w:t xml:space="preserve"> </w:t>
      </w:r>
      <w:r w:rsidR="007A2CA0">
        <w:t xml:space="preserve">MoDOT received </w:t>
      </w:r>
      <w:r w:rsidR="000F1909">
        <w:t xml:space="preserve">the </w:t>
      </w:r>
      <w:r w:rsidR="007A2CA0">
        <w:t>Governors 2010 Pinnacle Award.</w:t>
      </w:r>
      <w:r>
        <w:t xml:space="preserve">  </w:t>
      </w:r>
      <w:r w:rsidR="000F1909">
        <w:t>It</w:t>
      </w:r>
      <w:r>
        <w:t xml:space="preserve"> is the highest and most distinguished award given by the state of Missouri for productivity and</w:t>
      </w:r>
      <w:r w:rsidR="007A2CA0">
        <w:t xml:space="preserve"> </w:t>
      </w:r>
      <w:r>
        <w:t xml:space="preserve">quality of work.  It was </w:t>
      </w:r>
      <w:r w:rsidR="00F86CEB">
        <w:t>given to</w:t>
      </w:r>
      <w:r>
        <w:t xml:space="preserve"> MoDOT</w:t>
      </w:r>
      <w:r w:rsidR="00F86CEB">
        <w:t xml:space="preserve"> </w:t>
      </w:r>
      <w:r w:rsidR="000F1909">
        <w:t>for</w:t>
      </w:r>
      <w:r w:rsidR="00F86CEB">
        <w:t xml:space="preserve"> work</w:t>
      </w:r>
      <w:r>
        <w:t xml:space="preserve"> </w:t>
      </w:r>
      <w:r w:rsidR="000F1909">
        <w:t>completed</w:t>
      </w:r>
      <w:r>
        <w:t xml:space="preserve"> on the </w:t>
      </w:r>
      <w:r w:rsidR="009C624D">
        <w:rPr>
          <w:color w:val="000000"/>
        </w:rPr>
        <w:t>Diverging Diamond Interchange</w:t>
      </w:r>
      <w:r w:rsidR="007324A4">
        <w:rPr>
          <w:color w:val="000000"/>
        </w:rPr>
        <w:t xml:space="preserve"> at Kansas and </w:t>
      </w:r>
    </w:p>
    <w:p w:rsidR="00786F7E" w:rsidRDefault="007324A4" w:rsidP="001505DB">
      <w:pPr>
        <w:ind w:left="1080"/>
      </w:pPr>
      <w:r>
        <w:rPr>
          <w:color w:val="000000"/>
        </w:rPr>
        <w:t>I-44</w:t>
      </w:r>
      <w:r w:rsidR="00675949">
        <w:t>.</w:t>
      </w:r>
      <w:r w:rsidR="009C624D" w:rsidRPr="009C624D">
        <w:rPr>
          <w:b/>
          <w:bCs/>
          <w:color w:val="CC3333"/>
        </w:rPr>
        <w:t xml:space="preserve"> </w:t>
      </w:r>
    </w:p>
    <w:p w:rsidR="00786F7E" w:rsidRDefault="00786F7E" w:rsidP="001505DB">
      <w:pPr>
        <w:ind w:left="1080"/>
      </w:pPr>
    </w:p>
    <w:p w:rsidR="00FB5DBF" w:rsidRPr="001505DB" w:rsidRDefault="00FB5DBF" w:rsidP="001505DB">
      <w:pPr>
        <w:pStyle w:val="ListParagraph"/>
        <w:numPr>
          <w:ilvl w:val="0"/>
          <w:numId w:val="4"/>
        </w:numPr>
        <w:rPr>
          <w:b/>
          <w:u w:val="single"/>
        </w:rPr>
      </w:pPr>
      <w:r w:rsidRPr="001505DB">
        <w:rPr>
          <w:b/>
          <w:u w:val="single"/>
        </w:rPr>
        <w:t>New Business</w:t>
      </w:r>
    </w:p>
    <w:p w:rsidR="004978E6" w:rsidRPr="004978E6" w:rsidRDefault="004978E6" w:rsidP="004978E6">
      <w:pPr>
        <w:pStyle w:val="ListParagraph"/>
        <w:tabs>
          <w:tab w:val="right" w:leader="dot" w:pos="9720"/>
        </w:tabs>
        <w:ind w:left="1080"/>
        <w:rPr>
          <w:bCs/>
        </w:rPr>
      </w:pPr>
    </w:p>
    <w:p w:rsidR="0023560F" w:rsidRPr="0023560F" w:rsidRDefault="00F94DA5" w:rsidP="0081659E">
      <w:pPr>
        <w:pStyle w:val="ListParagraph"/>
        <w:numPr>
          <w:ilvl w:val="0"/>
          <w:numId w:val="10"/>
        </w:numPr>
        <w:tabs>
          <w:tab w:val="left" w:pos="1440"/>
          <w:tab w:val="right" w:leader="dot" w:pos="9720"/>
        </w:tabs>
        <w:spacing w:after="200" w:line="276" w:lineRule="auto"/>
      </w:pPr>
      <w:r w:rsidRPr="0023560F">
        <w:rPr>
          <w:b/>
        </w:rPr>
        <w:t>Ratify the Actions of the Executive Committee</w:t>
      </w:r>
    </w:p>
    <w:p w:rsidR="0081659E" w:rsidRDefault="00FD5175" w:rsidP="003B107C">
      <w:pPr>
        <w:pStyle w:val="ListParagraph"/>
        <w:tabs>
          <w:tab w:val="left" w:pos="1440"/>
          <w:tab w:val="right" w:leader="dot" w:pos="9720"/>
        </w:tabs>
        <w:spacing w:after="200"/>
        <w:ind w:left="1080"/>
      </w:pPr>
      <w:r>
        <w:t xml:space="preserve">The Executive Committee met </w:t>
      </w:r>
      <w:r w:rsidR="003F1719">
        <w:t>o</w:t>
      </w:r>
      <w:r>
        <w:t>n September</w:t>
      </w:r>
      <w:r w:rsidR="003F1719">
        <w:t xml:space="preserve"> 10</w:t>
      </w:r>
      <w:r>
        <w:t>,</w:t>
      </w:r>
      <w:r w:rsidR="003F1719">
        <w:t xml:space="preserve"> 2010 </w:t>
      </w:r>
      <w:r w:rsidR="00AB48CE">
        <w:t>authoriz</w:t>
      </w:r>
      <w:r w:rsidR="009A6880">
        <w:t>ing</w:t>
      </w:r>
      <w:r w:rsidR="00AB48CE">
        <w:t xml:space="preserve"> necessary items </w:t>
      </w:r>
      <w:r w:rsidR="00F86CEB">
        <w:t xml:space="preserve">needed </w:t>
      </w:r>
      <w:r w:rsidR="00AB48CE">
        <w:t>to proceed in the absence of a Director.</w:t>
      </w:r>
      <w:r w:rsidR="003F1719">
        <w:t xml:space="preserve"> </w:t>
      </w:r>
      <w:r w:rsidR="00AB48CE">
        <w:t xml:space="preserve"> </w:t>
      </w:r>
      <w:r w:rsidR="003F1719">
        <w:t>Ms. Edwards was named Interim Director</w:t>
      </w:r>
      <w:r w:rsidR="009A6880">
        <w:t xml:space="preserve"> and</w:t>
      </w:r>
      <w:r w:rsidR="003F1719">
        <w:t xml:space="preserve"> given check signing authority</w:t>
      </w:r>
      <w:r w:rsidR="009A6880">
        <w:t>. The committee also</w:t>
      </w:r>
      <w:r w:rsidR="003F1719">
        <w:t xml:space="preserve"> increased her purchasing card </w:t>
      </w:r>
      <w:r w:rsidR="007324A4">
        <w:t xml:space="preserve">limit </w:t>
      </w:r>
      <w:r w:rsidR="003F1719">
        <w:t xml:space="preserve">from $2,500 to $5,000.  </w:t>
      </w:r>
      <w:r w:rsidR="00F76AC3">
        <w:t>A Search Committee was created to begin searching for a new director.  The search committee members are:  Ms. Carol Cruise, Mr. Kirk J</w:t>
      </w:r>
      <w:r w:rsidR="0081659E">
        <w:t xml:space="preserve">uranas, Mr. Jerry Compton, Mr. Steve Childers, Mr. Jim Huntsinger, Mr. Jim Breese, Mr. Dan Smith and Mr. Pat Lloyd.  </w:t>
      </w:r>
      <w:r w:rsidR="003F1719">
        <w:t>A job advertisement was authorized to be placed with the Association of MPOs, American Planning Association and Institute of Traffic Engineers, with a salary range of $71,000 to $</w:t>
      </w:r>
      <w:r w:rsidR="00237018">
        <w:t>90,000</w:t>
      </w:r>
      <w:r w:rsidR="007324A4">
        <w:t>. T</w:t>
      </w:r>
      <w:r w:rsidR="00237018">
        <w:t>he</w:t>
      </w:r>
      <w:r w:rsidR="003F1719">
        <w:t xml:space="preserve"> required qualifications </w:t>
      </w:r>
      <w:r w:rsidR="00237018">
        <w:t xml:space="preserve">were </w:t>
      </w:r>
      <w:r w:rsidR="003F1719">
        <w:t xml:space="preserve">set at 10 years of </w:t>
      </w:r>
      <w:r w:rsidR="00237018">
        <w:t xml:space="preserve">transportation </w:t>
      </w:r>
      <w:r w:rsidR="003031D8">
        <w:t xml:space="preserve">planning experience with progressive responsibility, as well as </w:t>
      </w:r>
      <w:r w:rsidR="003F1719">
        <w:t>four years management experience.</w:t>
      </w:r>
      <w:r w:rsidR="0081659E">
        <w:t xml:space="preserve">  OTO received 17 </w:t>
      </w:r>
      <w:r w:rsidR="0055132E">
        <w:t>résumés</w:t>
      </w:r>
      <w:r w:rsidR="0081659E">
        <w:t xml:space="preserve"> from the advertisement.  The search committee reviewed those applications selecting four app</w:t>
      </w:r>
      <w:r w:rsidR="0055132E">
        <w:t xml:space="preserve">licants </w:t>
      </w:r>
      <w:r w:rsidR="0081659E">
        <w:t xml:space="preserve">for telephone interviews.  Those selected have </w:t>
      </w:r>
      <w:r w:rsidR="00287B61">
        <w:t>the desired experience.</w:t>
      </w:r>
      <w:r w:rsidR="0081659E">
        <w:t xml:space="preserve"> Mr. Finnie made a motion to accept the actions of the Executive Search Committee</w:t>
      </w:r>
      <w:r w:rsidR="004806A5">
        <w:t xml:space="preserve"> and </w:t>
      </w:r>
      <w:r w:rsidR="0081659E">
        <w:t>Ms. Terry Hacker second</w:t>
      </w:r>
      <w:r w:rsidR="0055132E">
        <w:t>ed</w:t>
      </w:r>
      <w:r w:rsidR="0081659E">
        <w:t xml:space="preserve"> the motion.  The motion passed unanimously.</w:t>
      </w:r>
    </w:p>
    <w:p w:rsidR="00A85F0F" w:rsidRDefault="00A85F0F" w:rsidP="00AB48CE">
      <w:pPr>
        <w:pStyle w:val="ListParagraph"/>
        <w:tabs>
          <w:tab w:val="left" w:pos="1440"/>
          <w:tab w:val="right" w:leader="dot" w:pos="9720"/>
        </w:tabs>
        <w:spacing w:after="200" w:line="276" w:lineRule="auto"/>
        <w:ind w:left="1080"/>
        <w:rPr>
          <w:b/>
        </w:rPr>
      </w:pPr>
    </w:p>
    <w:p w:rsidR="0023560F" w:rsidRPr="0023560F" w:rsidRDefault="004978E6" w:rsidP="005B66C6">
      <w:pPr>
        <w:pStyle w:val="ListParagraph"/>
        <w:numPr>
          <w:ilvl w:val="0"/>
          <w:numId w:val="10"/>
        </w:numPr>
        <w:tabs>
          <w:tab w:val="left" w:pos="1440"/>
          <w:tab w:val="right" w:leader="dot" w:pos="9720"/>
        </w:tabs>
        <w:spacing w:after="200" w:line="276" w:lineRule="auto"/>
      </w:pPr>
      <w:r w:rsidRPr="0023560F">
        <w:rPr>
          <w:b/>
        </w:rPr>
        <w:t xml:space="preserve">Listing of Administrative Modifications to the </w:t>
      </w:r>
      <w:r w:rsidR="00A85F0F" w:rsidRPr="0023560F">
        <w:rPr>
          <w:b/>
        </w:rPr>
        <w:t xml:space="preserve">FY 2011-2014 </w:t>
      </w:r>
      <w:r w:rsidRPr="0023560F">
        <w:rPr>
          <w:b/>
        </w:rPr>
        <w:t>Tra</w:t>
      </w:r>
      <w:r w:rsidR="00B231C8" w:rsidRPr="0023560F">
        <w:rPr>
          <w:b/>
        </w:rPr>
        <w:t>nsportation Improvement Program</w:t>
      </w:r>
    </w:p>
    <w:p w:rsidR="004978E6" w:rsidRPr="004978E6" w:rsidRDefault="00BB66B2" w:rsidP="003B107C">
      <w:pPr>
        <w:pStyle w:val="ListParagraph"/>
        <w:tabs>
          <w:tab w:val="left" w:pos="1440"/>
          <w:tab w:val="right" w:leader="dot" w:pos="9720"/>
        </w:tabs>
        <w:spacing w:after="200"/>
        <w:ind w:left="1080"/>
      </w:pPr>
      <w:r w:rsidRPr="0023560F">
        <w:rPr>
          <w:bCs/>
        </w:rPr>
        <w:t>Ms. Edwards stated t</w:t>
      </w:r>
      <w:r w:rsidR="004978E6" w:rsidRPr="0023560F">
        <w:rPr>
          <w:bCs/>
        </w:rPr>
        <w:t>here are</w:t>
      </w:r>
      <w:r w:rsidR="004978E6" w:rsidRPr="0023560F">
        <w:rPr>
          <w:bCs/>
          <w:color w:val="FF0000"/>
        </w:rPr>
        <w:t xml:space="preserve"> </w:t>
      </w:r>
      <w:r w:rsidR="0051769B" w:rsidRPr="0023560F">
        <w:rPr>
          <w:bCs/>
        </w:rPr>
        <w:t>7</w:t>
      </w:r>
      <w:r w:rsidR="004978E6" w:rsidRPr="0023560F">
        <w:rPr>
          <w:bCs/>
        </w:rPr>
        <w:t xml:space="preserve"> Administrative Modifications to the Transportation Improvement Program that have been made</w:t>
      </w:r>
      <w:r w:rsidR="00237018" w:rsidRPr="0023560F">
        <w:rPr>
          <w:bCs/>
        </w:rPr>
        <w:t>.</w:t>
      </w:r>
      <w:r w:rsidR="005B66C6" w:rsidRPr="0023560F">
        <w:rPr>
          <w:bCs/>
        </w:rPr>
        <w:t xml:space="preserve"> </w:t>
      </w:r>
      <w:r w:rsidR="00237018">
        <w:t xml:space="preserve">The following six projects were moved from the prior </w:t>
      </w:r>
      <w:r w:rsidR="00252A0E">
        <w:t>year’s</w:t>
      </w:r>
      <w:r w:rsidR="00237018">
        <w:t xml:space="preserve"> TIP to the current TIP</w:t>
      </w:r>
      <w:r w:rsidR="005B66C6">
        <w:t>:</w:t>
      </w:r>
      <w:r w:rsidR="00237018">
        <w:t xml:space="preserve">  Ozarks Regional YMCA</w:t>
      </w:r>
      <w:r w:rsidR="00DE27FA">
        <w:t xml:space="preserve">, </w:t>
      </w:r>
      <w:r w:rsidR="00237018">
        <w:t>Walking School Bus Pilot Program</w:t>
      </w:r>
      <w:r w:rsidR="00DE27FA">
        <w:t xml:space="preserve">; </w:t>
      </w:r>
      <w:r w:rsidR="00237018">
        <w:t>Ozark R-VI School District</w:t>
      </w:r>
      <w:r w:rsidR="00DE27FA">
        <w:t xml:space="preserve">, </w:t>
      </w:r>
      <w:r w:rsidR="00237018">
        <w:t>Safe Routes to School</w:t>
      </w:r>
      <w:r w:rsidR="00DE27FA">
        <w:t>;</w:t>
      </w:r>
      <w:r w:rsidR="005B66C6">
        <w:t xml:space="preserve"> </w:t>
      </w:r>
      <w:r w:rsidR="00237018">
        <w:t>Greene County</w:t>
      </w:r>
      <w:r w:rsidR="00DE27FA">
        <w:t xml:space="preserve">, </w:t>
      </w:r>
      <w:r w:rsidR="005B66C6">
        <w:t>B</w:t>
      </w:r>
      <w:r w:rsidR="00237018">
        <w:t>icycle Destination Plan Phase I</w:t>
      </w:r>
      <w:r w:rsidR="00DE27FA">
        <w:t>;</w:t>
      </w:r>
      <w:r w:rsidR="005B66C6">
        <w:t xml:space="preserve"> </w:t>
      </w:r>
      <w:r w:rsidR="00237018">
        <w:t>Springfield-Greene County Park Board</w:t>
      </w:r>
      <w:r w:rsidR="00DE27FA">
        <w:t xml:space="preserve">, </w:t>
      </w:r>
      <w:r w:rsidR="00237018">
        <w:t>South Dry Sac Greenway</w:t>
      </w:r>
      <w:r w:rsidR="00DE27FA">
        <w:t>;</w:t>
      </w:r>
      <w:r w:rsidR="005B66C6">
        <w:t xml:space="preserve"> </w:t>
      </w:r>
      <w:r w:rsidR="00237018">
        <w:t>Springfield-Greene County Park Board</w:t>
      </w:r>
      <w:r w:rsidR="00DE27FA">
        <w:t xml:space="preserve">, </w:t>
      </w:r>
      <w:r w:rsidR="00237018">
        <w:t>Wilson Creek Greenway Phase III</w:t>
      </w:r>
      <w:r w:rsidR="00DE27FA">
        <w:t>;</w:t>
      </w:r>
      <w:r w:rsidR="005B66C6">
        <w:t xml:space="preserve"> </w:t>
      </w:r>
      <w:r w:rsidR="00237018">
        <w:t>Springfield</w:t>
      </w:r>
      <w:r w:rsidR="00DE27FA">
        <w:t>-</w:t>
      </w:r>
      <w:r w:rsidR="00237018">
        <w:t>Greene County Park Board</w:t>
      </w:r>
      <w:r w:rsidR="00DE27FA">
        <w:t xml:space="preserve">, </w:t>
      </w:r>
      <w:r w:rsidR="00237018">
        <w:t>Fassnight Creek Greenway Trail</w:t>
      </w:r>
      <w:r w:rsidR="005B66C6">
        <w:t xml:space="preserve">. </w:t>
      </w:r>
      <w:r w:rsidR="00DE27FA">
        <w:t>The seventh modification was increasing the funding</w:t>
      </w:r>
      <w:r w:rsidR="00B95865">
        <w:t xml:space="preserve"> by 14.99%</w:t>
      </w:r>
      <w:r w:rsidR="00DE27FA">
        <w:t xml:space="preserve"> on a project in Nixa at Gregg Road to Route 14. </w:t>
      </w:r>
      <w:r w:rsidR="005B66C6">
        <w:t xml:space="preserve"> Staff is authorized to make administrative modifications that involve minor changes including moving projects from a prior TIP to a current TIP and changing the p</w:t>
      </w:r>
      <w:r w:rsidR="00DE27FA">
        <w:t xml:space="preserve">roject amount by less that 15%.  </w:t>
      </w:r>
    </w:p>
    <w:p w:rsidR="00F94DA5" w:rsidRDefault="00F94DA5" w:rsidP="004978E6">
      <w:pPr>
        <w:pStyle w:val="BodyTextIndent2"/>
        <w:ind w:left="0"/>
      </w:pPr>
    </w:p>
    <w:p w:rsidR="004978E6" w:rsidRPr="004978E6" w:rsidRDefault="004978E6" w:rsidP="004978E6">
      <w:pPr>
        <w:pStyle w:val="BodyTextIndent2"/>
        <w:numPr>
          <w:ilvl w:val="0"/>
          <w:numId w:val="10"/>
        </w:numPr>
        <w:tabs>
          <w:tab w:val="right" w:leader="dot" w:pos="9720"/>
        </w:tabs>
      </w:pPr>
      <w:r w:rsidRPr="004978E6">
        <w:t xml:space="preserve">Enhancement Funding Handbook and Application </w:t>
      </w:r>
    </w:p>
    <w:p w:rsidR="00A6090E" w:rsidRDefault="00F71257" w:rsidP="00A6090E">
      <w:pPr>
        <w:ind w:left="1080"/>
      </w:pPr>
      <w:r>
        <w:t xml:space="preserve">OTO was notified in August </w:t>
      </w:r>
      <w:r w:rsidR="002846F7">
        <w:t xml:space="preserve">of </w:t>
      </w:r>
      <w:r>
        <w:t xml:space="preserve">additional enhancement funding that would be available for </w:t>
      </w:r>
      <w:r w:rsidR="002846F7">
        <w:t>F</w:t>
      </w:r>
      <w:r>
        <w:t xml:space="preserve">iscal </w:t>
      </w:r>
      <w:r w:rsidR="002846F7">
        <w:t>Y</w:t>
      </w:r>
      <w:r>
        <w:t>ear 2011 in the amount of $1.6 Million.  MoDOT is requiring that all projects be submitted by January 1, 201</w:t>
      </w:r>
      <w:r w:rsidR="00874BBB">
        <w:t>1</w:t>
      </w:r>
      <w:r>
        <w:t>.</w:t>
      </w:r>
      <w:r w:rsidR="00874BBB">
        <w:t xml:space="preserve">  OTO Staff has</w:t>
      </w:r>
      <w:r w:rsidR="00B07E4F">
        <w:t xml:space="preserve"> </w:t>
      </w:r>
      <w:r w:rsidR="00874BBB">
        <w:t>updat</w:t>
      </w:r>
      <w:r w:rsidR="00B07E4F">
        <w:t>ed</w:t>
      </w:r>
      <w:r w:rsidR="00874BBB">
        <w:t xml:space="preserve"> the Enhancement Funding Handbook to </w:t>
      </w:r>
      <w:r w:rsidR="002846F7">
        <w:t>update the</w:t>
      </w:r>
      <w:r w:rsidR="00874BBB">
        <w:t xml:space="preserve"> application and selection criteria</w:t>
      </w:r>
      <w:r w:rsidR="00B07E4F">
        <w:t xml:space="preserve"> based on point system</w:t>
      </w:r>
      <w:r w:rsidR="00874BBB">
        <w:t xml:space="preserve"> changes.</w:t>
      </w:r>
      <w:r w:rsidR="0023560F">
        <w:t xml:space="preserve">  </w:t>
      </w:r>
      <w:r w:rsidR="00B07E4F">
        <w:t>The changes are: the points available for partnering was decreased from six to three and a minimum</w:t>
      </w:r>
      <w:r w:rsidR="00EA1871">
        <w:t xml:space="preserve"> </w:t>
      </w:r>
      <w:r w:rsidR="00B07E4F">
        <w:t xml:space="preserve">one percent funding </w:t>
      </w:r>
      <w:r w:rsidR="002846F7">
        <w:t>is</w:t>
      </w:r>
      <w:r w:rsidR="00B07E4F">
        <w:t xml:space="preserve"> required from each partner to receive these points</w:t>
      </w:r>
      <w:r w:rsidR="002846F7">
        <w:t>;</w:t>
      </w:r>
      <w:r w:rsidR="00CF0818">
        <w:t xml:space="preserve"> points for</w:t>
      </w:r>
      <w:r w:rsidR="00B07E4F">
        <w:t xml:space="preserve"> </w:t>
      </w:r>
      <w:r w:rsidR="00CF0818">
        <w:t>having right-of-way acquired at the time of application was increased from one to two points</w:t>
      </w:r>
      <w:r w:rsidR="002846F7">
        <w:t>;</w:t>
      </w:r>
      <w:r w:rsidR="00CF0818">
        <w:t xml:space="preserve"> clarifications were made for the points awarded for meeting multiple eligible enhancement activities to the safety/education and landscaping/beautification categories</w:t>
      </w:r>
      <w:r w:rsidR="002846F7">
        <w:t>;</w:t>
      </w:r>
      <w:r w:rsidR="00CF0818">
        <w:t xml:space="preserve"> the criteria for redevelopment was changed to remove the word “urban” and increased by one point</w:t>
      </w:r>
      <w:r w:rsidR="002846F7">
        <w:t>;</w:t>
      </w:r>
      <w:r w:rsidR="00874BBB">
        <w:t xml:space="preserve"> </w:t>
      </w:r>
      <w:r w:rsidR="00B07E4F">
        <w:t xml:space="preserve"> </w:t>
      </w:r>
      <w:r w:rsidR="00CF0818">
        <w:t>an additional point was added for removing barriers to mobility, points for improving the natural environment were decreased from three to two</w:t>
      </w:r>
      <w:r w:rsidR="002846F7">
        <w:t>;</w:t>
      </w:r>
      <w:r w:rsidR="0023560F">
        <w:t xml:space="preserve"> </w:t>
      </w:r>
      <w:r w:rsidR="00CF0818">
        <w:t xml:space="preserve"> public input points were increased from one to three to encourage project incorporation into a multi-model plan</w:t>
      </w:r>
      <w:r w:rsidR="002846F7">
        <w:t>;</w:t>
      </w:r>
      <w:r w:rsidR="00CF0818">
        <w:t xml:space="preserve"> points for projects near a school were increased from two to four</w:t>
      </w:r>
      <w:r w:rsidR="002846F7">
        <w:t>;</w:t>
      </w:r>
      <w:r w:rsidR="0023560F">
        <w:t xml:space="preserve"> </w:t>
      </w:r>
      <w:r w:rsidR="00CF0818">
        <w:t xml:space="preserve"> points available for providing additional local matc</w:t>
      </w:r>
      <w:r w:rsidR="002846F7">
        <w:t>h were removed;</w:t>
      </w:r>
      <w:r w:rsidR="00CF0818">
        <w:t xml:space="preserve"> and the criteria for number of users served was changed from staff to the applicant providing the analysis.  </w:t>
      </w:r>
      <w:r w:rsidR="00874BBB">
        <w:t>Staff met with the Enhancement Subcommittee and Technical Planning Committee on these changes.  The Technical Planning Committee recommend</w:t>
      </w:r>
      <w:r w:rsidR="00CF0818">
        <w:t>ed</w:t>
      </w:r>
      <w:r w:rsidR="00874BBB">
        <w:t xml:space="preserve"> approval</w:t>
      </w:r>
      <w:r w:rsidR="00B07E4F">
        <w:t xml:space="preserve"> by the Board of Directors.  </w:t>
      </w:r>
      <w:r w:rsidR="001365B9">
        <w:t xml:space="preserve">Mr. Finnie and Ms. Hacker </w:t>
      </w:r>
      <w:r w:rsidR="00CF0818">
        <w:t>questioned</w:t>
      </w:r>
      <w:r w:rsidR="001365B9">
        <w:t>, “W</w:t>
      </w:r>
      <w:r w:rsidR="00CF0818">
        <w:t xml:space="preserve">hy the </w:t>
      </w:r>
      <w:r w:rsidR="001365B9">
        <w:t>points available for providing additional local match were removed?”</w:t>
      </w:r>
      <w:r w:rsidR="00CF0818">
        <w:t xml:space="preserve">  Ms. Edwards replied</w:t>
      </w:r>
      <w:r w:rsidR="001365B9">
        <w:t xml:space="preserve"> that a twenty percent local match was still required.  Additional points were given based on additional monies matched.</w:t>
      </w:r>
      <w:r w:rsidR="00CF0818">
        <w:t xml:space="preserve"> </w:t>
      </w:r>
      <w:r w:rsidR="001365B9">
        <w:t xml:space="preserve"> Mr. Childers</w:t>
      </w:r>
      <w:r w:rsidR="002846F7">
        <w:t xml:space="preserve"> thought that</w:t>
      </w:r>
      <w:r w:rsidR="006A4F73">
        <w:t xml:space="preserve"> before the recommended change,</w:t>
      </w:r>
      <w:r w:rsidR="002846F7">
        <w:t xml:space="preserve"> the definition of a partner was not clearly defined</w:t>
      </w:r>
      <w:r w:rsidR="001365B9">
        <w:t xml:space="preserve">.  </w:t>
      </w:r>
      <w:r w:rsidR="00B4012C">
        <w:t xml:space="preserve">This change was recommended to make it </w:t>
      </w:r>
      <w:r w:rsidR="006A4F73">
        <w:t xml:space="preserve">fair </w:t>
      </w:r>
      <w:r w:rsidR="00B4012C">
        <w:t>for all jurisdictions and to clarify a partner</w:t>
      </w:r>
      <w:r w:rsidR="004A175F">
        <w:t xml:space="preserve"> as</w:t>
      </w:r>
      <w:r w:rsidR="0023560F">
        <w:t xml:space="preserve"> one who </w:t>
      </w:r>
      <w:r w:rsidR="00B4012C">
        <w:t xml:space="preserve">contributes a minimum of one percent to the project.  </w:t>
      </w:r>
      <w:r w:rsidR="00A6090E">
        <w:t>Mr. Finnie made a</w:t>
      </w:r>
      <w:r w:rsidR="00B07E4F">
        <w:t xml:space="preserve"> motion to approve the 2010 Enhancement Funding Handbook and Application </w:t>
      </w:r>
      <w:r w:rsidR="009C624D">
        <w:t xml:space="preserve">for this year only </w:t>
      </w:r>
      <w:r w:rsidR="00B4012C">
        <w:t xml:space="preserve">with the understanding the Technical Committee will </w:t>
      </w:r>
      <w:r w:rsidR="009C624D">
        <w:t xml:space="preserve">review </w:t>
      </w:r>
      <w:r w:rsidR="004A175F">
        <w:t xml:space="preserve">it again </w:t>
      </w:r>
      <w:r w:rsidR="00A6090E">
        <w:t>prior to next funding cycle to make recommendations to the Board.</w:t>
      </w:r>
      <w:r w:rsidR="009B2DC3">
        <w:t xml:space="preserve">  </w:t>
      </w:r>
      <w:r w:rsidR="00A6090E">
        <w:t>This motion was seconded by Ms. Hacker.</w:t>
      </w:r>
      <w:r w:rsidR="009B2DC3">
        <w:t xml:space="preserve">  </w:t>
      </w:r>
      <w:r w:rsidR="00A6090E">
        <w:t>The motion passed unanimously.</w:t>
      </w:r>
      <w:r w:rsidR="0023560F">
        <w:t xml:space="preserve">  OTO staff is requiring all Enhancement Applications be received by November 15, 2010.</w:t>
      </w:r>
    </w:p>
    <w:p w:rsidR="004978E6" w:rsidRDefault="004978E6" w:rsidP="004978E6">
      <w:pPr>
        <w:ind w:left="1080"/>
        <w:rPr>
          <w:b/>
        </w:rPr>
      </w:pPr>
    </w:p>
    <w:p w:rsidR="004978E6" w:rsidRDefault="00CE661C" w:rsidP="004978E6">
      <w:pPr>
        <w:pStyle w:val="BodyTextIndent2"/>
        <w:numPr>
          <w:ilvl w:val="0"/>
          <w:numId w:val="10"/>
        </w:numPr>
        <w:tabs>
          <w:tab w:val="right" w:leader="dot" w:pos="9720"/>
        </w:tabs>
      </w:pPr>
      <w:r>
        <w:t xml:space="preserve">MoDOT </w:t>
      </w:r>
      <w:r w:rsidR="004978E6">
        <w:t>Cost Share Application Prioritization</w:t>
      </w:r>
      <w:r>
        <w:t xml:space="preserve"> Process</w:t>
      </w:r>
    </w:p>
    <w:p w:rsidR="003B107C" w:rsidRDefault="003B107C" w:rsidP="003B107C">
      <w:pPr>
        <w:pStyle w:val="ListParagraph"/>
        <w:ind w:left="1080"/>
      </w:pPr>
      <w:r>
        <w:t xml:space="preserve">The main purpose of the economic development/cost share program is to facilitate economic development </w:t>
      </w:r>
      <w:r w:rsidR="004A175F">
        <w:t>in the</w:t>
      </w:r>
      <w:r>
        <w:t xml:space="preserve"> area. MoDOT District 8 requested OTO approve the cost share application prioritization process to utilize and prioritize cost share applications in the OTO area.  OTO currently has six applications that were submitted on October 5</w:t>
      </w:r>
      <w:r w:rsidRPr="003B107C">
        <w:rPr>
          <w:vertAlign w:val="superscript"/>
        </w:rPr>
        <w:t>th</w:t>
      </w:r>
      <w:r>
        <w:t xml:space="preserve"> for statewide cost share funding.  MoDOT Central Office requested each district office prioritize projects within their district.  District 8’s goal</w:t>
      </w:r>
      <w:r w:rsidR="004A175F">
        <w:t xml:space="preserve"> is</w:t>
      </w:r>
      <w:r>
        <w:t xml:space="preserve"> to fund all projects submitted.</w:t>
      </w:r>
    </w:p>
    <w:p w:rsidR="003B107C" w:rsidRPr="00EC28BD" w:rsidRDefault="003B107C" w:rsidP="003B107C">
      <w:pPr>
        <w:pStyle w:val="ListParagraph"/>
        <w:ind w:left="1080"/>
      </w:pPr>
    </w:p>
    <w:p w:rsidR="003B107C" w:rsidRDefault="003B107C" w:rsidP="003B107C">
      <w:pPr>
        <w:pStyle w:val="ListParagraph"/>
        <w:ind w:left="1080"/>
      </w:pPr>
      <w:r>
        <w:t xml:space="preserve">Mr. Frank Miller presented the cost share application prioritization process to the Board of Directors explaining that MoDOT District 8 is proposing a tiered classification for economic development projects.  The first tier reflects economic development projects with all other projects placed into a second tier.  The process is a numbering system based on the number of jobs created, the priority given by OTO, </w:t>
      </w:r>
      <w:r>
        <w:lastRenderedPageBreak/>
        <w:t xml:space="preserve">and a functional needs score showing whether the project meets a taking care of the system need. OTO prioritizes a project based on where it appears in the Long Range Transportation Plan.  The functional needs score is based on MoDOT’s internal prioritization process, which evaluates the project based on other factors such as congestion relief, economic competiveness, and quality of communities.  Projects can </w:t>
      </w:r>
      <w:r w:rsidRPr="002728C9">
        <w:t>accumulate</w:t>
      </w:r>
      <w:r>
        <w:t xml:space="preserve"> additional scoring if it addresses taking care of the system (TOCS).  An example of this would be if the project provides new pavement where a resurfacing is scheduled or where a bridge is in need of repair or replacement.  An economic development project will get funding first and cost share projects second.  The maximum funding that can be requested is fifty percent of the project.</w:t>
      </w:r>
    </w:p>
    <w:p w:rsidR="003B107C" w:rsidRDefault="003B107C" w:rsidP="003B107C">
      <w:pPr>
        <w:pStyle w:val="ListParagraph"/>
        <w:ind w:left="1080"/>
      </w:pPr>
    </w:p>
    <w:p w:rsidR="003B107C" w:rsidRDefault="003B107C" w:rsidP="003B107C">
      <w:pPr>
        <w:pStyle w:val="ListParagraph"/>
        <w:ind w:left="1080"/>
      </w:pPr>
      <w:r>
        <w:t xml:space="preserve">Mr. Miller explained MoDOT District 8 went approximately three quarters without submitting a funding project application to the MoDOT Central Office in Jefferson City. The last submission was for five projects with only one being selected based on the priority ranking given by District 8.  Mr. Miller stated the next MoDOT meeting will be in November.  Mr. Miller stated the proposed process is a MoDOT District 8 ranking process, not OTO.  MoDOT is looking for comments and concurrences.  All non-OTO projects in District 8 will be placed within this ranking as well.  This process will incorporate the current priority processes used by OTO and MoDOT.  </w:t>
      </w:r>
    </w:p>
    <w:p w:rsidR="003B107C" w:rsidRDefault="003B107C" w:rsidP="003B107C">
      <w:pPr>
        <w:pStyle w:val="ListParagraph"/>
        <w:ind w:left="1080"/>
      </w:pPr>
    </w:p>
    <w:p w:rsidR="003B107C" w:rsidRDefault="003B107C" w:rsidP="003B107C">
      <w:pPr>
        <w:pStyle w:val="ListParagraph"/>
        <w:ind w:left="1080"/>
      </w:pPr>
      <w:r>
        <w:t xml:space="preserve">The </w:t>
      </w:r>
      <w:r w:rsidR="000C1F70">
        <w:t xml:space="preserve">prior project </w:t>
      </w:r>
      <w:r>
        <w:t>selected was the Chestnut Expressway Railroad Overpass near Highway 65. The remaining four projects will be submitted this round in November with one addition being Evans/65 which is an economic development project.   MoDOT reserves approximately $5 million for economic development projects a year.  An economic development project has an economic development/job development analysis from the Department of Economic Development’s REMI Model. To be classified</w:t>
      </w:r>
      <w:r w:rsidR="000C1F70">
        <w:t>,</w:t>
      </w:r>
      <w:r>
        <w:t xml:space="preserve"> the project must have a letter of support from DED stating the proposed development will create jobs within the State of Missouri improving the State’s economy.  In the job development analysis, DED will look at direct and indirect jobs created by the development.  An economic development project will rank higher than a standard cost share project because of the profitable expansion created within the community. </w:t>
      </w:r>
    </w:p>
    <w:p w:rsidR="0057396D" w:rsidRDefault="0057396D" w:rsidP="0057396D">
      <w:pPr>
        <w:pStyle w:val="BodyTextIndent2"/>
        <w:tabs>
          <w:tab w:val="right" w:leader="dot" w:pos="9720"/>
        </w:tabs>
      </w:pPr>
    </w:p>
    <w:p w:rsidR="007E653D" w:rsidRDefault="007E653D" w:rsidP="0057396D">
      <w:pPr>
        <w:pStyle w:val="BodyTextIndent2"/>
        <w:tabs>
          <w:tab w:val="right" w:leader="dot" w:pos="9720"/>
        </w:tabs>
        <w:rPr>
          <w:b w:val="0"/>
        </w:rPr>
      </w:pPr>
      <w:r>
        <w:rPr>
          <w:b w:val="0"/>
        </w:rPr>
        <w:t xml:space="preserve">Mr. Bingle had </w:t>
      </w:r>
      <w:r w:rsidR="000C1F70">
        <w:rPr>
          <w:b w:val="0"/>
        </w:rPr>
        <w:t>a comment</w:t>
      </w:r>
      <w:r>
        <w:rPr>
          <w:b w:val="0"/>
        </w:rPr>
        <w:t xml:space="preserve"> about the prioritization of the projects.  He felt it necessary to keep the projects in line with their prioritization in efforts to benefit the region as a whole.</w:t>
      </w:r>
      <w:r w:rsidR="00237133">
        <w:rPr>
          <w:b w:val="0"/>
        </w:rPr>
        <w:t xml:space="preserve">  He was happy to see the development of Highway 65 a priority.  </w:t>
      </w:r>
      <w:r>
        <w:rPr>
          <w:b w:val="0"/>
        </w:rPr>
        <w:t xml:space="preserve">  Mr. Compton commended MoDOT and OTO staff f</w:t>
      </w:r>
      <w:r w:rsidR="00237133">
        <w:rPr>
          <w:b w:val="0"/>
        </w:rPr>
        <w:t>or their efforts in creating this</w:t>
      </w:r>
      <w:r>
        <w:rPr>
          <w:b w:val="0"/>
        </w:rPr>
        <w:t xml:space="preserve"> process.</w:t>
      </w:r>
    </w:p>
    <w:p w:rsidR="007E653D" w:rsidRPr="007E653D" w:rsidRDefault="007E653D" w:rsidP="0057396D">
      <w:pPr>
        <w:pStyle w:val="BodyTextIndent2"/>
        <w:tabs>
          <w:tab w:val="right" w:leader="dot" w:pos="9720"/>
        </w:tabs>
        <w:rPr>
          <w:b w:val="0"/>
        </w:rPr>
      </w:pPr>
      <w:r>
        <w:rPr>
          <w:b w:val="0"/>
        </w:rPr>
        <w:t xml:space="preserve">  </w:t>
      </w:r>
    </w:p>
    <w:p w:rsidR="007E653D" w:rsidRPr="007E653D" w:rsidRDefault="007E653D" w:rsidP="007E653D">
      <w:pPr>
        <w:pStyle w:val="BodyTextIndent2"/>
        <w:tabs>
          <w:tab w:val="right" w:leader="dot" w:pos="9720"/>
        </w:tabs>
        <w:rPr>
          <w:b w:val="0"/>
        </w:rPr>
      </w:pPr>
      <w:r w:rsidRPr="007E653D">
        <w:rPr>
          <w:b w:val="0"/>
          <w:bCs w:val="0"/>
        </w:rPr>
        <w:t xml:space="preserve">Mr. Finnie made a motion to accept the </w:t>
      </w:r>
      <w:r w:rsidRPr="007E653D">
        <w:rPr>
          <w:b w:val="0"/>
        </w:rPr>
        <w:t>MoDOT Cost Share Application Prioritization Process</w:t>
      </w:r>
      <w:r>
        <w:rPr>
          <w:b w:val="0"/>
        </w:rPr>
        <w:t xml:space="preserve"> as presented and</w:t>
      </w:r>
      <w:r w:rsidR="000C1F70">
        <w:rPr>
          <w:b w:val="0"/>
        </w:rPr>
        <w:t>, it was</w:t>
      </w:r>
      <w:r>
        <w:rPr>
          <w:b w:val="0"/>
        </w:rPr>
        <w:t xml:space="preserve"> seconded by Ms. Hacker.  </w:t>
      </w:r>
      <w:r w:rsidRPr="007E653D">
        <w:rPr>
          <w:b w:val="0"/>
        </w:rPr>
        <w:t>The motion passed unanimously.</w:t>
      </w:r>
    </w:p>
    <w:p w:rsidR="00CE661C" w:rsidRPr="004978E6" w:rsidRDefault="00CE661C" w:rsidP="00CE661C">
      <w:pPr>
        <w:pStyle w:val="ListParagraph"/>
        <w:tabs>
          <w:tab w:val="right" w:leader="dot" w:pos="9720"/>
        </w:tabs>
        <w:ind w:left="1080"/>
        <w:rPr>
          <w:bCs/>
        </w:rPr>
      </w:pPr>
    </w:p>
    <w:p w:rsidR="005F23BD" w:rsidRDefault="005F23BD" w:rsidP="00F94DA5">
      <w:pPr>
        <w:pStyle w:val="BodyTextIndent2"/>
        <w:tabs>
          <w:tab w:val="right" w:leader="dot" w:pos="9720"/>
        </w:tabs>
      </w:pPr>
    </w:p>
    <w:p w:rsidR="00237133" w:rsidRPr="00237133" w:rsidRDefault="00F94DA5" w:rsidP="00F94DA5">
      <w:pPr>
        <w:pStyle w:val="ListParagraph"/>
        <w:numPr>
          <w:ilvl w:val="0"/>
          <w:numId w:val="10"/>
        </w:numPr>
        <w:tabs>
          <w:tab w:val="right" w:leader="dot" w:pos="9792"/>
        </w:tabs>
        <w:spacing w:after="200" w:line="276" w:lineRule="auto"/>
      </w:pPr>
      <w:r w:rsidRPr="00237133">
        <w:rPr>
          <w:b/>
          <w:bCs/>
        </w:rPr>
        <w:t>OTO Appointment of a Nominating Committee</w:t>
      </w:r>
    </w:p>
    <w:p w:rsidR="00F94DA5" w:rsidRDefault="00237133" w:rsidP="00F10400">
      <w:pPr>
        <w:pStyle w:val="ListParagraph"/>
        <w:tabs>
          <w:tab w:val="right" w:leader="dot" w:pos="9792"/>
        </w:tabs>
        <w:spacing w:after="200"/>
        <w:ind w:left="1080"/>
      </w:pPr>
      <w:r>
        <w:t>O</w:t>
      </w:r>
      <w:r w:rsidR="00F94DA5" w:rsidRPr="00181864">
        <w:t>TO st</w:t>
      </w:r>
      <w:r w:rsidR="00F94DA5">
        <w:t xml:space="preserve">aff </w:t>
      </w:r>
      <w:r w:rsidR="00DA12CB">
        <w:t>requested</w:t>
      </w:r>
      <w:r w:rsidR="00ED7191">
        <w:t xml:space="preserve"> recommendations for</w:t>
      </w:r>
      <w:r w:rsidR="00F94DA5">
        <w:t xml:space="preserve"> the appointment of a nominating</w:t>
      </w:r>
      <w:r w:rsidR="00F94DA5" w:rsidRPr="00181864">
        <w:t xml:space="preserve"> committee to </w:t>
      </w:r>
      <w:r w:rsidR="00ED7191">
        <w:t>select</w:t>
      </w:r>
      <w:r w:rsidR="00F94DA5" w:rsidRPr="00181864">
        <w:t xml:space="preserve"> a slate of officers for the 201</w:t>
      </w:r>
      <w:r w:rsidR="00F94DA5">
        <w:t>1</w:t>
      </w:r>
      <w:r w:rsidR="00F94DA5" w:rsidRPr="00181864">
        <w:t xml:space="preserve"> calendar year.</w:t>
      </w:r>
      <w:r>
        <w:t xml:space="preserve">  Ms. Edwards stated </w:t>
      </w:r>
      <w:r>
        <w:lastRenderedPageBreak/>
        <w:t>a rotation</w:t>
      </w:r>
      <w:r w:rsidR="00ED7191">
        <w:t xml:space="preserve"> schedule for the Chairman was adopted between Greene County, Christian County, and Springfield in December 2008.  The Vice-Chairman, </w:t>
      </w:r>
      <w:r w:rsidR="00DA12CB">
        <w:t>S</w:t>
      </w:r>
      <w:r w:rsidR="00ED7191">
        <w:t>ecretary and Treasurer positions are selected by nominations.  Mr. Coonrod asked for volunteers to be placed on a nominating committee.  Mr. Finnie made a motion for the current Chair to appoint a nominating committee and</w:t>
      </w:r>
      <w:r w:rsidR="0038212B">
        <w:t xml:space="preserve"> that</w:t>
      </w:r>
      <w:r w:rsidR="00ED7191">
        <w:t xml:space="preserve"> was seconded by Ms. Officer.  The motion passed unanimously.  </w:t>
      </w:r>
      <w:r w:rsidR="000D769E">
        <w:t xml:space="preserve">Mr. Coonrod stated he would work with Ms. Edwards in appointing a </w:t>
      </w:r>
      <w:r w:rsidR="00DA12CB">
        <w:t xml:space="preserve">nominating </w:t>
      </w:r>
      <w:r w:rsidR="000D769E">
        <w:t>committee.</w:t>
      </w:r>
    </w:p>
    <w:p w:rsidR="000D769E" w:rsidRDefault="000D769E" w:rsidP="00237133">
      <w:pPr>
        <w:pStyle w:val="ListParagraph"/>
        <w:tabs>
          <w:tab w:val="right" w:leader="dot" w:pos="9792"/>
        </w:tabs>
        <w:spacing w:after="200" w:line="276" w:lineRule="auto"/>
        <w:ind w:left="1080"/>
      </w:pPr>
    </w:p>
    <w:p w:rsidR="000D769E" w:rsidRPr="000D769E" w:rsidRDefault="000D769E" w:rsidP="000D769E">
      <w:pPr>
        <w:pStyle w:val="ListParagraph"/>
        <w:numPr>
          <w:ilvl w:val="0"/>
          <w:numId w:val="10"/>
        </w:numPr>
        <w:tabs>
          <w:tab w:val="right" w:leader="dot" w:pos="9792"/>
        </w:tabs>
        <w:spacing w:after="200" w:line="276" w:lineRule="auto"/>
      </w:pPr>
      <w:r>
        <w:rPr>
          <w:b/>
          <w:bCs/>
        </w:rPr>
        <w:t>MoDOT Practical Operations</w:t>
      </w:r>
    </w:p>
    <w:p w:rsidR="004576C3" w:rsidRDefault="00F10400" w:rsidP="004576C3">
      <w:pPr>
        <w:pStyle w:val="ListParagraph"/>
        <w:tabs>
          <w:tab w:val="right" w:leader="dot" w:pos="9792"/>
        </w:tabs>
        <w:spacing w:after="200"/>
        <w:ind w:left="1080"/>
        <w:rPr>
          <w:bCs/>
        </w:rPr>
      </w:pPr>
      <w:r>
        <w:rPr>
          <w:bCs/>
        </w:rPr>
        <w:t>Mr. Juranas discuss</w:t>
      </w:r>
      <w:r w:rsidR="00E17DFE">
        <w:rPr>
          <w:bCs/>
        </w:rPr>
        <w:t>ed</w:t>
      </w:r>
      <w:r>
        <w:rPr>
          <w:bCs/>
        </w:rPr>
        <w:t xml:space="preserve"> transportation direction changes in Missouri.  </w:t>
      </w:r>
      <w:r w:rsidR="00E962EB">
        <w:rPr>
          <w:bCs/>
        </w:rPr>
        <w:t xml:space="preserve">He stated </w:t>
      </w:r>
      <w:r>
        <w:rPr>
          <w:bCs/>
        </w:rPr>
        <w:t xml:space="preserve">Missouri has </w:t>
      </w:r>
      <w:r w:rsidR="00E962EB">
        <w:rPr>
          <w:bCs/>
        </w:rPr>
        <w:t>made</w:t>
      </w:r>
      <w:r>
        <w:rPr>
          <w:bCs/>
        </w:rPr>
        <w:t xml:space="preserve"> positive progress over the last five years decreasing the fatalities and injury stat</w:t>
      </w:r>
      <w:r w:rsidR="0038212B">
        <w:rPr>
          <w:bCs/>
        </w:rPr>
        <w:t>i</w:t>
      </w:r>
      <w:r>
        <w:rPr>
          <w:bCs/>
        </w:rPr>
        <w:t>s</w:t>
      </w:r>
      <w:r w:rsidR="0038212B">
        <w:rPr>
          <w:bCs/>
        </w:rPr>
        <w:t>tics to</w:t>
      </w:r>
      <w:r>
        <w:rPr>
          <w:bCs/>
        </w:rPr>
        <w:t xml:space="preserve"> the lowest they have ever been.  MoDOT has eighty-six percent of the roads in good condition and a ninety-two percent approval rate from Missouri residents.  </w:t>
      </w:r>
    </w:p>
    <w:p w:rsidR="004576C3" w:rsidRDefault="004576C3" w:rsidP="004576C3">
      <w:pPr>
        <w:pStyle w:val="ListParagraph"/>
        <w:tabs>
          <w:tab w:val="right" w:leader="dot" w:pos="9792"/>
        </w:tabs>
        <w:spacing w:after="200"/>
        <w:ind w:left="1080"/>
        <w:rPr>
          <w:bCs/>
        </w:rPr>
      </w:pPr>
    </w:p>
    <w:p w:rsidR="001D5CD2" w:rsidRDefault="009C5FEC" w:rsidP="00545F46">
      <w:pPr>
        <w:pStyle w:val="ListParagraph"/>
        <w:tabs>
          <w:tab w:val="right" w:leader="dot" w:pos="9792"/>
        </w:tabs>
        <w:spacing w:after="200"/>
        <w:ind w:left="1080"/>
        <w:rPr>
          <w:bCs/>
        </w:rPr>
      </w:pPr>
      <w:r>
        <w:rPr>
          <w:bCs/>
        </w:rPr>
        <w:t>A</w:t>
      </w:r>
      <w:r w:rsidR="004576C3">
        <w:rPr>
          <w:bCs/>
        </w:rPr>
        <w:t xml:space="preserve"> challenge MoDOT </w:t>
      </w:r>
      <w:r>
        <w:rPr>
          <w:bCs/>
        </w:rPr>
        <w:t xml:space="preserve">is </w:t>
      </w:r>
      <w:r w:rsidR="00E962EB">
        <w:rPr>
          <w:bCs/>
        </w:rPr>
        <w:t xml:space="preserve">currently </w:t>
      </w:r>
      <w:r w:rsidR="002E5D36">
        <w:rPr>
          <w:bCs/>
        </w:rPr>
        <w:t>facing</w:t>
      </w:r>
      <w:r w:rsidR="004576C3">
        <w:rPr>
          <w:bCs/>
        </w:rPr>
        <w:t xml:space="preserve"> </w:t>
      </w:r>
      <w:r>
        <w:rPr>
          <w:bCs/>
        </w:rPr>
        <w:t>is</w:t>
      </w:r>
      <w:r w:rsidR="004576C3">
        <w:rPr>
          <w:bCs/>
        </w:rPr>
        <w:t xml:space="preserve"> uncertain </w:t>
      </w:r>
      <w:r w:rsidR="00E17DFE">
        <w:rPr>
          <w:bCs/>
        </w:rPr>
        <w:t>f</w:t>
      </w:r>
      <w:r w:rsidR="004576C3">
        <w:rPr>
          <w:bCs/>
        </w:rPr>
        <w:t xml:space="preserve">ederal funding </w:t>
      </w:r>
      <w:r>
        <w:rPr>
          <w:bCs/>
        </w:rPr>
        <w:t xml:space="preserve">concerns </w:t>
      </w:r>
      <w:r w:rsidR="004576C3">
        <w:rPr>
          <w:bCs/>
        </w:rPr>
        <w:t>and rising internal costs.  Because of th</w:t>
      </w:r>
      <w:r w:rsidR="00E2691A">
        <w:rPr>
          <w:bCs/>
        </w:rPr>
        <w:t>e</w:t>
      </w:r>
      <w:r w:rsidR="004576C3">
        <w:rPr>
          <w:bCs/>
        </w:rPr>
        <w:t>s</w:t>
      </w:r>
      <w:r w:rsidR="00E2691A">
        <w:rPr>
          <w:bCs/>
        </w:rPr>
        <w:t>e concerns</w:t>
      </w:r>
      <w:r>
        <w:rPr>
          <w:bCs/>
        </w:rPr>
        <w:t>,</w:t>
      </w:r>
      <w:r w:rsidR="004576C3">
        <w:rPr>
          <w:bCs/>
        </w:rPr>
        <w:t xml:space="preserve"> MoDOT crea</w:t>
      </w:r>
      <w:r w:rsidR="002E5D36">
        <w:rPr>
          <w:bCs/>
        </w:rPr>
        <w:t xml:space="preserve">ted a five year direction plan.  </w:t>
      </w:r>
      <w:r w:rsidR="00E17DFE">
        <w:rPr>
          <w:bCs/>
        </w:rPr>
        <w:t>In th</w:t>
      </w:r>
      <w:r w:rsidR="00E2691A">
        <w:rPr>
          <w:bCs/>
        </w:rPr>
        <w:t>e</w:t>
      </w:r>
      <w:r w:rsidR="00E17DFE">
        <w:rPr>
          <w:bCs/>
        </w:rPr>
        <w:t xml:space="preserve"> new plan, </w:t>
      </w:r>
      <w:r w:rsidR="002E5D36">
        <w:rPr>
          <w:bCs/>
        </w:rPr>
        <w:t xml:space="preserve">MoDOT will honor current commitments </w:t>
      </w:r>
      <w:r w:rsidR="00E17DFE">
        <w:rPr>
          <w:bCs/>
        </w:rPr>
        <w:t xml:space="preserve">with Missouri roads and bridges </w:t>
      </w:r>
      <w:r w:rsidR="002E5D36">
        <w:rPr>
          <w:bCs/>
        </w:rPr>
        <w:t>and include some improvements to minor roads.  They will continue to maintain current major road conditions.  MoDOT will strive to mainta</w:t>
      </w:r>
      <w:r w:rsidR="00E2691A">
        <w:rPr>
          <w:bCs/>
        </w:rPr>
        <w:t xml:space="preserve">in excellent customer service. </w:t>
      </w:r>
      <w:r w:rsidR="002E5D36">
        <w:rPr>
          <w:bCs/>
        </w:rPr>
        <w:t xml:space="preserve">MoDOT </w:t>
      </w:r>
      <w:r w:rsidR="00E2691A">
        <w:rPr>
          <w:bCs/>
        </w:rPr>
        <w:t>plan</w:t>
      </w:r>
      <w:r w:rsidR="0038212B">
        <w:rPr>
          <w:bCs/>
        </w:rPr>
        <w:t>s</w:t>
      </w:r>
      <w:r w:rsidR="00E2691A">
        <w:rPr>
          <w:bCs/>
        </w:rPr>
        <w:t xml:space="preserve"> to </w:t>
      </w:r>
      <w:r w:rsidR="002E5D36">
        <w:rPr>
          <w:bCs/>
        </w:rPr>
        <w:t>minimize their workforce</w:t>
      </w:r>
      <w:r w:rsidR="0038212B">
        <w:rPr>
          <w:bCs/>
        </w:rPr>
        <w:t xml:space="preserve"> by</w:t>
      </w:r>
      <w:r w:rsidR="002E5D36">
        <w:rPr>
          <w:bCs/>
        </w:rPr>
        <w:t xml:space="preserve"> four hundred employees by 2013.  MoDOT created </w:t>
      </w:r>
      <w:r w:rsidR="007E0D48">
        <w:rPr>
          <w:bCs/>
        </w:rPr>
        <w:t xml:space="preserve">a </w:t>
      </w:r>
      <w:r w:rsidR="002E5D36">
        <w:rPr>
          <w:bCs/>
        </w:rPr>
        <w:t>survey to understand public views on MoDOT procedures for snow removal, mowing, signage and roads in general.  The results showed that MoDOT was over delivering</w:t>
      </w:r>
      <w:r w:rsidR="007E0D48">
        <w:rPr>
          <w:bCs/>
        </w:rPr>
        <w:t xml:space="preserve"> above what the public expect</w:t>
      </w:r>
      <w:r w:rsidR="0038212B">
        <w:rPr>
          <w:bCs/>
        </w:rPr>
        <w:t>s</w:t>
      </w:r>
      <w:r w:rsidR="007E0D48">
        <w:rPr>
          <w:bCs/>
        </w:rPr>
        <w:t>.  Because of this</w:t>
      </w:r>
      <w:r w:rsidR="0038212B">
        <w:rPr>
          <w:bCs/>
        </w:rPr>
        <w:t>,</w:t>
      </w:r>
      <w:r w:rsidR="007E0D48">
        <w:rPr>
          <w:bCs/>
        </w:rPr>
        <w:t xml:space="preserve"> MoDOT will try to </w:t>
      </w:r>
      <w:r w:rsidR="00E17DFE">
        <w:rPr>
          <w:bCs/>
        </w:rPr>
        <w:t>shift</w:t>
      </w:r>
      <w:r w:rsidR="007E0D48">
        <w:rPr>
          <w:bCs/>
        </w:rPr>
        <w:t xml:space="preserve"> those funds around to cover the servicing of minor roads</w:t>
      </w:r>
      <w:r w:rsidR="00484044">
        <w:rPr>
          <w:bCs/>
        </w:rPr>
        <w:t xml:space="preserve"> and other areas.</w:t>
      </w:r>
      <w:r w:rsidR="00E17DFE">
        <w:rPr>
          <w:bCs/>
        </w:rPr>
        <w:t xml:space="preserve">  MoDOT had to make some tough choices based on what would be best </w:t>
      </w:r>
      <w:r w:rsidR="0038212B">
        <w:rPr>
          <w:bCs/>
        </w:rPr>
        <w:t>to</w:t>
      </w:r>
      <w:r w:rsidR="00E2691A">
        <w:rPr>
          <w:bCs/>
        </w:rPr>
        <w:t xml:space="preserve"> </w:t>
      </w:r>
      <w:r w:rsidR="00E17DFE">
        <w:rPr>
          <w:bCs/>
        </w:rPr>
        <w:t xml:space="preserve">support economic development and safety improvements </w:t>
      </w:r>
      <w:r w:rsidR="00E2691A">
        <w:rPr>
          <w:bCs/>
        </w:rPr>
        <w:t>within</w:t>
      </w:r>
      <w:r w:rsidR="00E17DFE">
        <w:rPr>
          <w:bCs/>
        </w:rPr>
        <w:t xml:space="preserve"> the region.  One project that MoDOT will not be able to do is the Willard Corridor Highway 160 project.  MoDOT is currently in need of a federal funding package. MoDOT needs a s</w:t>
      </w:r>
      <w:r w:rsidR="00EF40E1">
        <w:rPr>
          <w:bCs/>
        </w:rPr>
        <w:t>urface</w:t>
      </w:r>
      <w:r w:rsidR="00E17DFE">
        <w:rPr>
          <w:bCs/>
        </w:rPr>
        <w:t xml:space="preserve"> transportation bill rather than continuing resolutions</w:t>
      </w:r>
      <w:r w:rsidR="00EF40E1">
        <w:rPr>
          <w:bCs/>
        </w:rPr>
        <w:t xml:space="preserve"> to regulate fund planning.</w:t>
      </w:r>
      <w:r w:rsidR="00E17DFE">
        <w:rPr>
          <w:bCs/>
        </w:rPr>
        <w:t xml:space="preserve">  MoD</w:t>
      </w:r>
      <w:r w:rsidR="00EF40E1">
        <w:rPr>
          <w:bCs/>
        </w:rPr>
        <w:t xml:space="preserve">OT is working with the Missouri Transportation Alliance and </w:t>
      </w:r>
      <w:r w:rsidR="00065823">
        <w:rPr>
          <w:bCs/>
        </w:rPr>
        <w:t>f</w:t>
      </w:r>
      <w:r w:rsidR="00EF40E1">
        <w:rPr>
          <w:bCs/>
        </w:rPr>
        <w:t xml:space="preserve">ederal </w:t>
      </w:r>
      <w:r w:rsidR="00065823">
        <w:rPr>
          <w:bCs/>
        </w:rPr>
        <w:t>g</w:t>
      </w:r>
      <w:r w:rsidR="00EF40E1">
        <w:rPr>
          <w:bCs/>
        </w:rPr>
        <w:t>overnment to move forward.  From a transportation perspective, this will impact MoDOT and those locally fund</w:t>
      </w:r>
      <w:r w:rsidR="0048055E">
        <w:rPr>
          <w:bCs/>
        </w:rPr>
        <w:t>ed by</w:t>
      </w:r>
      <w:r w:rsidR="00EF40E1">
        <w:rPr>
          <w:bCs/>
        </w:rPr>
        <w:t xml:space="preserve"> MoDOT.  Concern</w:t>
      </w:r>
      <w:r w:rsidR="0038212B">
        <w:rPr>
          <w:bCs/>
        </w:rPr>
        <w:t>ing,</w:t>
      </w:r>
      <w:r w:rsidR="00EF40E1">
        <w:rPr>
          <w:bCs/>
        </w:rPr>
        <w:t xml:space="preserve"> snow removal, MoDOT will continue to mobilize areas as in the past.  The plow routes will be treated one time and</w:t>
      </w:r>
      <w:r w:rsidR="00471B4B">
        <w:rPr>
          <w:bCs/>
        </w:rPr>
        <w:t xml:space="preserve"> move</w:t>
      </w:r>
      <w:r w:rsidR="00E2691A">
        <w:rPr>
          <w:bCs/>
        </w:rPr>
        <w:t>d</w:t>
      </w:r>
      <w:r w:rsidR="00471B4B">
        <w:rPr>
          <w:bCs/>
        </w:rPr>
        <w:t xml:space="preserve"> to other areas.  Mr. Coonrod asked Mr. Juranas if a road usage fee is being considered as an additional revenue source.  Mr. Juranas stated Missouri Transportation Alliance is currently working with focus groups researching th</w:t>
      </w:r>
      <w:r w:rsidR="00E2691A">
        <w:rPr>
          <w:bCs/>
        </w:rPr>
        <w:t xml:space="preserve">is </w:t>
      </w:r>
      <w:r w:rsidR="008330A6">
        <w:rPr>
          <w:bCs/>
        </w:rPr>
        <w:t>idea</w:t>
      </w:r>
      <w:r w:rsidR="00471B4B">
        <w:rPr>
          <w:bCs/>
        </w:rPr>
        <w:t xml:space="preserve">.  Mr. Compton </w:t>
      </w:r>
      <w:r w:rsidR="001D5CD2">
        <w:rPr>
          <w:bCs/>
        </w:rPr>
        <w:t>asked relatin</w:t>
      </w:r>
      <w:r w:rsidR="00630C8C">
        <w:rPr>
          <w:bCs/>
        </w:rPr>
        <w:t>g to electric vehicles</w:t>
      </w:r>
      <w:r w:rsidR="0038212B">
        <w:rPr>
          <w:bCs/>
        </w:rPr>
        <w:t>:</w:t>
      </w:r>
      <w:r w:rsidR="00630C8C">
        <w:rPr>
          <w:bCs/>
        </w:rPr>
        <w:t xml:space="preserve"> once the fuel tax is removed, how will those </w:t>
      </w:r>
      <w:r w:rsidR="000C7760">
        <w:rPr>
          <w:bCs/>
        </w:rPr>
        <w:t xml:space="preserve">road </w:t>
      </w:r>
      <w:r w:rsidR="00630C8C">
        <w:rPr>
          <w:bCs/>
        </w:rPr>
        <w:t>taxes be distributed</w:t>
      </w:r>
      <w:r w:rsidR="000C7760">
        <w:rPr>
          <w:bCs/>
        </w:rPr>
        <w:t xml:space="preserve"> fairly</w:t>
      </w:r>
      <w:r w:rsidR="00630C8C">
        <w:rPr>
          <w:bCs/>
        </w:rPr>
        <w:t xml:space="preserve">?  Has the state looked into a proposed tax to accommodate for those lost taxes? </w:t>
      </w:r>
      <w:r w:rsidR="001D5CD2">
        <w:rPr>
          <w:bCs/>
        </w:rPr>
        <w:t>Mr. Juranas stated this is not a responsibility</w:t>
      </w:r>
      <w:r w:rsidR="0038212B">
        <w:rPr>
          <w:bCs/>
        </w:rPr>
        <w:t xml:space="preserve"> </w:t>
      </w:r>
      <w:r w:rsidR="001D5CD2">
        <w:rPr>
          <w:bCs/>
        </w:rPr>
        <w:t xml:space="preserve">of </w:t>
      </w:r>
      <w:r w:rsidR="00065823">
        <w:rPr>
          <w:bCs/>
        </w:rPr>
        <w:t>MoDOT;</w:t>
      </w:r>
      <w:r w:rsidR="001D5CD2">
        <w:rPr>
          <w:bCs/>
        </w:rPr>
        <w:t xml:space="preserve"> rather it would fall on legislat</w:t>
      </w:r>
      <w:r w:rsidR="00547D6C">
        <w:rPr>
          <w:bCs/>
        </w:rPr>
        <w:t>ors</w:t>
      </w:r>
      <w:r w:rsidR="000C7760">
        <w:rPr>
          <w:bCs/>
        </w:rPr>
        <w:t>.  MoDOT would be responsible</w:t>
      </w:r>
      <w:r w:rsidR="001D5CD2">
        <w:rPr>
          <w:bCs/>
        </w:rPr>
        <w:t xml:space="preserve"> </w:t>
      </w:r>
      <w:r w:rsidR="00547D6C">
        <w:rPr>
          <w:bCs/>
        </w:rPr>
        <w:t>in</w:t>
      </w:r>
      <w:r w:rsidR="001D5CD2">
        <w:rPr>
          <w:bCs/>
        </w:rPr>
        <w:t xml:space="preserve"> </w:t>
      </w:r>
      <w:r w:rsidR="00547D6C">
        <w:rPr>
          <w:bCs/>
        </w:rPr>
        <w:t>distributing</w:t>
      </w:r>
      <w:r w:rsidR="000C7760">
        <w:rPr>
          <w:bCs/>
        </w:rPr>
        <w:t xml:space="preserve"> </w:t>
      </w:r>
      <w:r w:rsidR="001D5CD2">
        <w:rPr>
          <w:bCs/>
        </w:rPr>
        <w:t>those funds appropriately</w:t>
      </w:r>
      <w:r w:rsidR="00630C8C">
        <w:rPr>
          <w:bCs/>
        </w:rPr>
        <w:t xml:space="preserve">.  </w:t>
      </w:r>
      <w:r w:rsidR="000C7760">
        <w:rPr>
          <w:bCs/>
        </w:rPr>
        <w:t xml:space="preserve">Mr. Juranas stated that various legislators have proposals and guidelines that can be reviewed.  </w:t>
      </w:r>
    </w:p>
    <w:p w:rsidR="000C7760" w:rsidRDefault="000C7760" w:rsidP="00545F46">
      <w:pPr>
        <w:pStyle w:val="ListParagraph"/>
        <w:tabs>
          <w:tab w:val="right" w:leader="dot" w:pos="9792"/>
        </w:tabs>
        <w:spacing w:after="200"/>
        <w:ind w:left="1080"/>
        <w:rPr>
          <w:bCs/>
        </w:rPr>
      </w:pPr>
    </w:p>
    <w:p w:rsidR="00547D6C" w:rsidRDefault="00547D6C" w:rsidP="00545F46">
      <w:pPr>
        <w:pStyle w:val="ListParagraph"/>
        <w:tabs>
          <w:tab w:val="right" w:leader="dot" w:pos="9792"/>
        </w:tabs>
        <w:spacing w:after="200"/>
        <w:ind w:left="1080"/>
        <w:rPr>
          <w:bCs/>
        </w:rPr>
      </w:pPr>
    </w:p>
    <w:p w:rsidR="00547D6C" w:rsidRDefault="00547D6C" w:rsidP="00545F46">
      <w:pPr>
        <w:pStyle w:val="ListParagraph"/>
        <w:tabs>
          <w:tab w:val="right" w:leader="dot" w:pos="9792"/>
        </w:tabs>
        <w:spacing w:after="200"/>
        <w:ind w:left="1080"/>
        <w:rPr>
          <w:bCs/>
        </w:rPr>
      </w:pPr>
    </w:p>
    <w:p w:rsidR="00547D6C" w:rsidRDefault="00547D6C" w:rsidP="00545F46">
      <w:pPr>
        <w:pStyle w:val="ListParagraph"/>
        <w:tabs>
          <w:tab w:val="right" w:leader="dot" w:pos="9792"/>
        </w:tabs>
        <w:spacing w:after="200"/>
        <w:ind w:left="1080"/>
        <w:rPr>
          <w:bCs/>
        </w:rPr>
      </w:pPr>
    </w:p>
    <w:p w:rsidR="00FB5DBF" w:rsidRPr="00AE7F16" w:rsidRDefault="00FB5DBF" w:rsidP="001D5CD2">
      <w:pPr>
        <w:pStyle w:val="ListParagraph"/>
        <w:tabs>
          <w:tab w:val="right" w:leader="dot" w:pos="9792"/>
        </w:tabs>
        <w:spacing w:after="200"/>
        <w:ind w:left="1080"/>
      </w:pPr>
      <w:r w:rsidRPr="00AE7F16">
        <w:rPr>
          <w:b/>
          <w:u w:val="single"/>
        </w:rPr>
        <w:t>Other Business</w:t>
      </w:r>
      <w:r w:rsidRPr="00AE7F16">
        <w:rPr>
          <w:b/>
          <w:u w:val="single"/>
        </w:rPr>
        <w:br/>
      </w:r>
    </w:p>
    <w:p w:rsidR="00FB5DBF" w:rsidRPr="00AE7F16" w:rsidRDefault="00FB5DBF" w:rsidP="004E79AF">
      <w:pPr>
        <w:pStyle w:val="ListParagraph"/>
        <w:numPr>
          <w:ilvl w:val="0"/>
          <w:numId w:val="6"/>
        </w:numPr>
        <w:ind w:left="1080"/>
        <w:rPr>
          <w:b/>
        </w:rPr>
      </w:pPr>
      <w:r w:rsidRPr="00AE7F16">
        <w:rPr>
          <w:b/>
        </w:rPr>
        <w:t>Board of Directors Member Announcements</w:t>
      </w:r>
    </w:p>
    <w:p w:rsidR="00545F46" w:rsidRDefault="00545F46" w:rsidP="000C7760">
      <w:pPr>
        <w:ind w:left="1080"/>
      </w:pPr>
      <w:r>
        <w:t xml:space="preserve">Mr. Coonrod announced a ground breaking for the </w:t>
      </w:r>
      <w:r w:rsidR="000C7760">
        <w:t>new public safety center at the corner of North Campbell and Scott scheduled for November.</w:t>
      </w:r>
    </w:p>
    <w:p w:rsidR="00FB5DBF" w:rsidRPr="00AE7F16" w:rsidRDefault="00FB5DBF" w:rsidP="00FB5DBF">
      <w:pPr>
        <w:ind w:left="1440"/>
      </w:pPr>
    </w:p>
    <w:p w:rsidR="00FB5DBF" w:rsidRPr="00AE7F16" w:rsidRDefault="00FB5DBF" w:rsidP="004E79AF">
      <w:pPr>
        <w:pStyle w:val="ListParagraph"/>
        <w:numPr>
          <w:ilvl w:val="0"/>
          <w:numId w:val="6"/>
        </w:numPr>
        <w:tabs>
          <w:tab w:val="left" w:pos="1080"/>
        </w:tabs>
        <w:ind w:left="1080"/>
        <w:rPr>
          <w:b/>
        </w:rPr>
      </w:pPr>
      <w:r w:rsidRPr="00AE7F16">
        <w:rPr>
          <w:b/>
        </w:rPr>
        <w:t>Transportation Issues For Board of Directors Member Review</w:t>
      </w:r>
      <w:r w:rsidRPr="00AE7F16">
        <w:rPr>
          <w:b/>
        </w:rPr>
        <w:tab/>
      </w:r>
    </w:p>
    <w:p w:rsidR="00FB5DBF" w:rsidRPr="00AE7F16" w:rsidRDefault="000C7760" w:rsidP="004E79AF">
      <w:pPr>
        <w:ind w:left="1080"/>
      </w:pPr>
      <w:r>
        <w:t>No discussion.</w:t>
      </w:r>
    </w:p>
    <w:p w:rsidR="00FB5DBF" w:rsidRDefault="00FB5DBF" w:rsidP="00FB5DBF">
      <w:pPr>
        <w:ind w:left="1440"/>
      </w:pPr>
    </w:p>
    <w:p w:rsidR="004576C3" w:rsidRDefault="00FB5DBF" w:rsidP="004E79AF">
      <w:pPr>
        <w:pStyle w:val="ListParagraph"/>
        <w:numPr>
          <w:ilvl w:val="0"/>
          <w:numId w:val="7"/>
        </w:numPr>
        <w:ind w:left="720"/>
        <w:rPr>
          <w:b/>
          <w:u w:val="single"/>
        </w:rPr>
      </w:pPr>
      <w:r w:rsidRPr="00AE7F16">
        <w:rPr>
          <w:b/>
          <w:u w:val="single"/>
        </w:rPr>
        <w:t>Adjournment</w:t>
      </w:r>
    </w:p>
    <w:p w:rsidR="00FB5DBF" w:rsidRPr="00AE7F16" w:rsidRDefault="004576C3" w:rsidP="004576C3">
      <w:pPr>
        <w:pStyle w:val="ListParagraph"/>
        <w:rPr>
          <w:b/>
          <w:u w:val="single"/>
        </w:rPr>
      </w:pPr>
      <w:r w:rsidRPr="004576C3">
        <w:t xml:space="preserve">    </w:t>
      </w:r>
      <w:r>
        <w:t>Meeting adjourned at 1:00 P.M.</w:t>
      </w:r>
      <w:r w:rsidR="00FB5DBF" w:rsidRPr="00AE7F16">
        <w:rPr>
          <w:b/>
          <w:u w:val="single"/>
        </w:rPr>
        <w:br/>
      </w:r>
    </w:p>
    <w:p w:rsidR="00FB5DBF" w:rsidRDefault="00FB5DBF" w:rsidP="00FB5DBF">
      <w:pPr>
        <w:ind w:left="1080"/>
      </w:pPr>
    </w:p>
    <w:p w:rsidR="00D63CDB" w:rsidRDefault="00D63CDB" w:rsidP="00FB5DBF">
      <w:pPr>
        <w:ind w:left="1080"/>
      </w:pPr>
    </w:p>
    <w:p w:rsidR="00D63CDB" w:rsidRDefault="00D63CDB" w:rsidP="00FB5DBF">
      <w:pPr>
        <w:ind w:left="1080"/>
      </w:pPr>
    </w:p>
    <w:p w:rsidR="00D63CDB" w:rsidRDefault="00D63CDB" w:rsidP="00FB5DBF">
      <w:pPr>
        <w:ind w:left="1080"/>
      </w:pPr>
    </w:p>
    <w:p w:rsidR="00D63CDB" w:rsidRDefault="00D63CDB" w:rsidP="00FB5DBF">
      <w:pPr>
        <w:ind w:left="1080"/>
      </w:pPr>
    </w:p>
    <w:p w:rsidR="00D63CDB" w:rsidRDefault="00D63CDB" w:rsidP="00FB5DBF">
      <w:pPr>
        <w:ind w:left="1080"/>
      </w:pPr>
    </w:p>
    <w:p w:rsidR="00D63CDB" w:rsidRDefault="00D63CDB" w:rsidP="00FB5DBF">
      <w:pPr>
        <w:ind w:left="1080"/>
      </w:pPr>
    </w:p>
    <w:p w:rsidR="00D63CDB" w:rsidRDefault="00D63CDB" w:rsidP="00FB5DBF">
      <w:pPr>
        <w:ind w:left="1080"/>
      </w:pPr>
    </w:p>
    <w:p w:rsidR="00D63CDB" w:rsidRDefault="00D63CDB" w:rsidP="00FB5DBF">
      <w:pPr>
        <w:ind w:left="1080"/>
      </w:pPr>
    </w:p>
    <w:p w:rsidR="00D63CDB" w:rsidRPr="00D63CDB" w:rsidRDefault="00D63CDB" w:rsidP="00FB5DBF">
      <w:pPr>
        <w:ind w:left="1080"/>
        <w:rPr>
          <w:b/>
        </w:rPr>
      </w:pPr>
      <w:r w:rsidRPr="00D63CDB">
        <w:rPr>
          <w:b/>
        </w:rPr>
        <w:t>Approved by Board of Directors on December 16, 2010</w:t>
      </w:r>
    </w:p>
    <w:p w:rsidR="00D63CDB" w:rsidRDefault="00D63CDB" w:rsidP="00FB5DBF">
      <w:pPr>
        <w:ind w:left="1080"/>
      </w:pPr>
    </w:p>
    <w:p w:rsidR="00D63CDB" w:rsidRDefault="00D63CDB" w:rsidP="00FB5DBF">
      <w:pPr>
        <w:ind w:left="1080"/>
      </w:pPr>
    </w:p>
    <w:p w:rsidR="00D63CDB" w:rsidRDefault="00D63CDB" w:rsidP="00FB5DBF">
      <w:pPr>
        <w:ind w:left="1080"/>
      </w:pPr>
    </w:p>
    <w:p w:rsidR="00D63CDB" w:rsidRDefault="00D63CDB" w:rsidP="00FB5DBF">
      <w:pPr>
        <w:ind w:left="1080"/>
      </w:pPr>
      <w:r>
        <w:t>_____________________________________</w:t>
      </w:r>
    </w:p>
    <w:p w:rsidR="00D63CDB" w:rsidRDefault="00D63CDB" w:rsidP="00FB5DBF">
      <w:pPr>
        <w:ind w:left="1080"/>
      </w:pPr>
      <w:r>
        <w:t>Mr. J. Howard Fisk</w:t>
      </w:r>
    </w:p>
    <w:p w:rsidR="00D63CDB" w:rsidRDefault="00D63CDB" w:rsidP="00FB5DBF">
      <w:pPr>
        <w:ind w:left="1080"/>
      </w:pPr>
      <w:r>
        <w:t>Board of Directors Secretary</w:t>
      </w:r>
    </w:p>
    <w:sectPr w:rsidR="00D63CDB" w:rsidSect="003C1565">
      <w:headerReference w:type="default" r:id="rId8"/>
      <w:footerReference w:type="default" r:id="rId9"/>
      <w:headerReference w:type="first" r:id="rId10"/>
      <w:footerReference w:type="first" r:id="rId11"/>
      <w:pgSz w:w="12240" w:h="15840" w:code="1"/>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7FA" w:rsidRDefault="00DE27FA" w:rsidP="00AB48CE">
      <w:r>
        <w:separator/>
      </w:r>
    </w:p>
  </w:endnote>
  <w:endnote w:type="continuationSeparator" w:id="0">
    <w:p w:rsidR="00DE27FA" w:rsidRDefault="00DE27FA" w:rsidP="00AB48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DE27FA">
      <w:tc>
        <w:tcPr>
          <w:tcW w:w="500" w:type="pct"/>
          <w:tcBorders>
            <w:top w:val="single" w:sz="4" w:space="0" w:color="943634" w:themeColor="accent2" w:themeShade="BF"/>
          </w:tcBorders>
          <w:shd w:val="clear" w:color="auto" w:fill="943634" w:themeFill="accent2" w:themeFillShade="BF"/>
        </w:tcPr>
        <w:p w:rsidR="00DE27FA" w:rsidRDefault="00203A3E">
          <w:pPr>
            <w:pStyle w:val="Footer"/>
            <w:jc w:val="right"/>
            <w:rPr>
              <w:b/>
              <w:color w:val="FFFFFF" w:themeColor="background1"/>
            </w:rPr>
          </w:pPr>
          <w:fldSimple w:instr=" PAGE   \* MERGEFORMAT ">
            <w:r w:rsidR="0024040C" w:rsidRPr="0024040C">
              <w:rPr>
                <w:noProof/>
                <w:color w:val="FFFFFF" w:themeColor="background1"/>
              </w:rPr>
              <w:t>2</w:t>
            </w:r>
          </w:fldSimple>
        </w:p>
      </w:tc>
      <w:tc>
        <w:tcPr>
          <w:tcW w:w="4500" w:type="pct"/>
          <w:tcBorders>
            <w:top w:val="single" w:sz="4" w:space="0" w:color="auto"/>
          </w:tcBorders>
        </w:tcPr>
        <w:p w:rsidR="00DE27FA" w:rsidRDefault="00DE27FA" w:rsidP="002E2BCD">
          <w:pPr>
            <w:pStyle w:val="Footer"/>
          </w:pPr>
          <w:r>
            <w:t>Board of Director Meeting, October 21, 2010</w:t>
          </w:r>
        </w:p>
      </w:tc>
    </w:tr>
  </w:tbl>
  <w:p w:rsidR="00DE27FA" w:rsidRDefault="00DE27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24040C">
      <w:tc>
        <w:tcPr>
          <w:tcW w:w="500" w:type="pct"/>
          <w:tcBorders>
            <w:top w:val="single" w:sz="4" w:space="0" w:color="943634" w:themeColor="accent2" w:themeShade="BF"/>
          </w:tcBorders>
          <w:shd w:val="clear" w:color="auto" w:fill="943634" w:themeFill="accent2" w:themeFillShade="BF"/>
        </w:tcPr>
        <w:p w:rsidR="0024040C" w:rsidRDefault="0024040C">
          <w:pPr>
            <w:pStyle w:val="Footer"/>
            <w:jc w:val="right"/>
            <w:rPr>
              <w:b/>
              <w:color w:val="FFFFFF" w:themeColor="background1"/>
            </w:rPr>
          </w:pPr>
          <w:fldSimple w:instr=" PAGE   \* MERGEFORMAT ">
            <w:r w:rsidRPr="0024040C">
              <w:rPr>
                <w:noProof/>
                <w:color w:val="FFFFFF" w:themeColor="background1"/>
              </w:rPr>
              <w:t>1</w:t>
            </w:r>
          </w:fldSimple>
        </w:p>
      </w:tc>
      <w:tc>
        <w:tcPr>
          <w:tcW w:w="4500" w:type="pct"/>
          <w:tcBorders>
            <w:top w:val="single" w:sz="4" w:space="0" w:color="auto"/>
          </w:tcBorders>
        </w:tcPr>
        <w:p w:rsidR="0024040C" w:rsidRDefault="0024040C" w:rsidP="0024040C">
          <w:pPr>
            <w:pStyle w:val="Footer"/>
          </w:pPr>
          <w:r>
            <w:t xml:space="preserve">OTO Board of Directors Minutes October 21, 2010 | </w:t>
          </w:r>
          <w:sdt>
            <w:sdtPr>
              <w:alias w:val="Company"/>
              <w:id w:val="75914618"/>
              <w:placeholder>
                <w:docPart w:val="F7FDF8A347CF427EA7DE8D5179AB3434"/>
              </w:placeholder>
              <w:dataBinding w:prefixMappings="xmlns:ns0='http://schemas.openxmlformats.org/officeDocument/2006/extended-properties'" w:xpath="/ns0:Properties[1]/ns0:Company[1]" w:storeItemID="{6668398D-A668-4E3E-A5EB-62B293D839F1}"/>
              <w:text/>
            </w:sdtPr>
            <w:sdtContent>
              <w:r>
                <w:t xml:space="preserve">      Approved December 16, 2010</w:t>
              </w:r>
            </w:sdtContent>
          </w:sdt>
        </w:p>
      </w:tc>
    </w:tr>
  </w:tbl>
  <w:p w:rsidR="0024040C" w:rsidRDefault="002404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7FA" w:rsidRDefault="00DE27FA" w:rsidP="00AB48CE">
      <w:r>
        <w:separator/>
      </w:r>
    </w:p>
  </w:footnote>
  <w:footnote w:type="continuationSeparator" w:id="0">
    <w:p w:rsidR="00DE27FA" w:rsidRDefault="00DE27FA" w:rsidP="00AB4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7FA" w:rsidRDefault="00DE27FA" w:rsidP="00AB48C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7FA" w:rsidRDefault="00DE27FA" w:rsidP="00AB48C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12428"/>
    <w:multiLevelType w:val="hybridMultilevel"/>
    <w:tmpl w:val="7504ACEA"/>
    <w:lvl w:ilvl="0" w:tplc="39F4AD6A">
      <w:start w:val="3"/>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1A9207F"/>
    <w:multiLevelType w:val="hybridMultilevel"/>
    <w:tmpl w:val="5FEEA13C"/>
    <w:lvl w:ilvl="0" w:tplc="E60E495A">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2810293"/>
    <w:multiLevelType w:val="hybridMultilevel"/>
    <w:tmpl w:val="DF06761A"/>
    <w:lvl w:ilvl="0" w:tplc="93D6E3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C9C145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E484736"/>
    <w:multiLevelType w:val="hybridMultilevel"/>
    <w:tmpl w:val="2D7E8A6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8F77F96"/>
    <w:multiLevelType w:val="hybridMultilevel"/>
    <w:tmpl w:val="EE7A7568"/>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9"/>
  </w:num>
  <w:num w:numId="12">
    <w:abstractNumId w:val="7"/>
  </w:num>
  <w:num w:numId="13">
    <w:abstractNumId w:val="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rsids>
    <w:rsidRoot w:val="00FB5DBF"/>
    <w:rsid w:val="000114AD"/>
    <w:rsid w:val="000500D3"/>
    <w:rsid w:val="00050352"/>
    <w:rsid w:val="00054A0C"/>
    <w:rsid w:val="00065823"/>
    <w:rsid w:val="0007011F"/>
    <w:rsid w:val="00072F7D"/>
    <w:rsid w:val="00094482"/>
    <w:rsid w:val="000971AC"/>
    <w:rsid w:val="000C1F70"/>
    <w:rsid w:val="000C7760"/>
    <w:rsid w:val="000D769E"/>
    <w:rsid w:val="000E3AD9"/>
    <w:rsid w:val="000F1909"/>
    <w:rsid w:val="000F72B1"/>
    <w:rsid w:val="001308E2"/>
    <w:rsid w:val="001343BC"/>
    <w:rsid w:val="001365B9"/>
    <w:rsid w:val="00143924"/>
    <w:rsid w:val="00146C02"/>
    <w:rsid w:val="001505DB"/>
    <w:rsid w:val="001535DE"/>
    <w:rsid w:val="00154F63"/>
    <w:rsid w:val="0016679B"/>
    <w:rsid w:val="001770B5"/>
    <w:rsid w:val="00184A1C"/>
    <w:rsid w:val="001A1926"/>
    <w:rsid w:val="001C1AB5"/>
    <w:rsid w:val="001C52B3"/>
    <w:rsid w:val="001D5CD2"/>
    <w:rsid w:val="00200936"/>
    <w:rsid w:val="00203A3E"/>
    <w:rsid w:val="00233972"/>
    <w:rsid w:val="0023560F"/>
    <w:rsid w:val="00237018"/>
    <w:rsid w:val="00237133"/>
    <w:rsid w:val="0024040C"/>
    <w:rsid w:val="00245AC8"/>
    <w:rsid w:val="0025270A"/>
    <w:rsid w:val="00252A0E"/>
    <w:rsid w:val="00276039"/>
    <w:rsid w:val="002846F7"/>
    <w:rsid w:val="00287B61"/>
    <w:rsid w:val="002B2280"/>
    <w:rsid w:val="002C22E8"/>
    <w:rsid w:val="002D3B67"/>
    <w:rsid w:val="002E2BCD"/>
    <w:rsid w:val="002E5D36"/>
    <w:rsid w:val="00302341"/>
    <w:rsid w:val="003031D8"/>
    <w:rsid w:val="00316173"/>
    <w:rsid w:val="00337FE7"/>
    <w:rsid w:val="003504B0"/>
    <w:rsid w:val="00354498"/>
    <w:rsid w:val="0036461C"/>
    <w:rsid w:val="0036696D"/>
    <w:rsid w:val="003731F6"/>
    <w:rsid w:val="0038212B"/>
    <w:rsid w:val="00390329"/>
    <w:rsid w:val="003A430E"/>
    <w:rsid w:val="003B107C"/>
    <w:rsid w:val="003C1565"/>
    <w:rsid w:val="003C39F9"/>
    <w:rsid w:val="003D264F"/>
    <w:rsid w:val="003F1719"/>
    <w:rsid w:val="003F69D4"/>
    <w:rsid w:val="0040428E"/>
    <w:rsid w:val="004214C9"/>
    <w:rsid w:val="00426C6E"/>
    <w:rsid w:val="0043543D"/>
    <w:rsid w:val="0045340B"/>
    <w:rsid w:val="004576C3"/>
    <w:rsid w:val="00471B4B"/>
    <w:rsid w:val="0048055E"/>
    <w:rsid w:val="004806A5"/>
    <w:rsid w:val="00484044"/>
    <w:rsid w:val="00495F48"/>
    <w:rsid w:val="004978E6"/>
    <w:rsid w:val="004A175F"/>
    <w:rsid w:val="004A441D"/>
    <w:rsid w:val="004B1687"/>
    <w:rsid w:val="004E79AF"/>
    <w:rsid w:val="00507D67"/>
    <w:rsid w:val="0051769B"/>
    <w:rsid w:val="00535081"/>
    <w:rsid w:val="005441F6"/>
    <w:rsid w:val="00545F46"/>
    <w:rsid w:val="00547D6C"/>
    <w:rsid w:val="0055132E"/>
    <w:rsid w:val="00565629"/>
    <w:rsid w:val="0057396D"/>
    <w:rsid w:val="005A10B0"/>
    <w:rsid w:val="005A6B33"/>
    <w:rsid w:val="005B66C6"/>
    <w:rsid w:val="005B7A82"/>
    <w:rsid w:val="005E2365"/>
    <w:rsid w:val="005F23BD"/>
    <w:rsid w:val="006079F2"/>
    <w:rsid w:val="006100DD"/>
    <w:rsid w:val="00630C8C"/>
    <w:rsid w:val="00675949"/>
    <w:rsid w:val="00685920"/>
    <w:rsid w:val="006866DC"/>
    <w:rsid w:val="006A4F73"/>
    <w:rsid w:val="006C20C8"/>
    <w:rsid w:val="007324A4"/>
    <w:rsid w:val="00732A89"/>
    <w:rsid w:val="007531D3"/>
    <w:rsid w:val="0076346B"/>
    <w:rsid w:val="0077159F"/>
    <w:rsid w:val="00782287"/>
    <w:rsid w:val="00786F7E"/>
    <w:rsid w:val="00795B90"/>
    <w:rsid w:val="007A2CA0"/>
    <w:rsid w:val="007C0528"/>
    <w:rsid w:val="007C15D5"/>
    <w:rsid w:val="007E0D48"/>
    <w:rsid w:val="007E129E"/>
    <w:rsid w:val="007E653D"/>
    <w:rsid w:val="007F6305"/>
    <w:rsid w:val="007F69AB"/>
    <w:rsid w:val="0081659E"/>
    <w:rsid w:val="008330A6"/>
    <w:rsid w:val="00862FA8"/>
    <w:rsid w:val="00874BBB"/>
    <w:rsid w:val="00876598"/>
    <w:rsid w:val="00893ED2"/>
    <w:rsid w:val="0089604D"/>
    <w:rsid w:val="008A230B"/>
    <w:rsid w:val="008C599B"/>
    <w:rsid w:val="008D4ED0"/>
    <w:rsid w:val="008E4DD4"/>
    <w:rsid w:val="008E5A05"/>
    <w:rsid w:val="009414E3"/>
    <w:rsid w:val="00951B47"/>
    <w:rsid w:val="009A24AB"/>
    <w:rsid w:val="009A6880"/>
    <w:rsid w:val="009A6C45"/>
    <w:rsid w:val="009B2DC3"/>
    <w:rsid w:val="009C5FEC"/>
    <w:rsid w:val="009C624D"/>
    <w:rsid w:val="00A13FC1"/>
    <w:rsid w:val="00A303D6"/>
    <w:rsid w:val="00A32E18"/>
    <w:rsid w:val="00A375A6"/>
    <w:rsid w:val="00A6090E"/>
    <w:rsid w:val="00A85F0F"/>
    <w:rsid w:val="00A97DFF"/>
    <w:rsid w:val="00AA0694"/>
    <w:rsid w:val="00AA235A"/>
    <w:rsid w:val="00AB3632"/>
    <w:rsid w:val="00AB48CE"/>
    <w:rsid w:val="00AD4438"/>
    <w:rsid w:val="00AD486A"/>
    <w:rsid w:val="00AE7F16"/>
    <w:rsid w:val="00B0320E"/>
    <w:rsid w:val="00B07E4F"/>
    <w:rsid w:val="00B21763"/>
    <w:rsid w:val="00B231C8"/>
    <w:rsid w:val="00B4012C"/>
    <w:rsid w:val="00B63DC9"/>
    <w:rsid w:val="00B95865"/>
    <w:rsid w:val="00BB66B2"/>
    <w:rsid w:val="00C054FA"/>
    <w:rsid w:val="00C51282"/>
    <w:rsid w:val="00C567A1"/>
    <w:rsid w:val="00CA0E63"/>
    <w:rsid w:val="00CA5FEB"/>
    <w:rsid w:val="00CE0FF6"/>
    <w:rsid w:val="00CE1216"/>
    <w:rsid w:val="00CE661C"/>
    <w:rsid w:val="00CF0818"/>
    <w:rsid w:val="00CF45DB"/>
    <w:rsid w:val="00D12665"/>
    <w:rsid w:val="00D16F82"/>
    <w:rsid w:val="00D63CDB"/>
    <w:rsid w:val="00D93C36"/>
    <w:rsid w:val="00DA12CB"/>
    <w:rsid w:val="00DA207D"/>
    <w:rsid w:val="00DB1DB2"/>
    <w:rsid w:val="00DD46D8"/>
    <w:rsid w:val="00DE2663"/>
    <w:rsid w:val="00DE27FA"/>
    <w:rsid w:val="00E17DFE"/>
    <w:rsid w:val="00E2691A"/>
    <w:rsid w:val="00E36835"/>
    <w:rsid w:val="00E646B1"/>
    <w:rsid w:val="00E7605E"/>
    <w:rsid w:val="00E962EB"/>
    <w:rsid w:val="00EA1871"/>
    <w:rsid w:val="00ED7191"/>
    <w:rsid w:val="00EE57E6"/>
    <w:rsid w:val="00EF40E1"/>
    <w:rsid w:val="00F02374"/>
    <w:rsid w:val="00F10400"/>
    <w:rsid w:val="00F168E9"/>
    <w:rsid w:val="00F33921"/>
    <w:rsid w:val="00F71257"/>
    <w:rsid w:val="00F76AC3"/>
    <w:rsid w:val="00F86CEB"/>
    <w:rsid w:val="00F94DA5"/>
    <w:rsid w:val="00FA14F0"/>
    <w:rsid w:val="00FA3943"/>
    <w:rsid w:val="00FB5DBF"/>
    <w:rsid w:val="00FC51AC"/>
    <w:rsid w:val="00FD5175"/>
    <w:rsid w:val="00FD6EA1"/>
    <w:rsid w:val="00FE42E3"/>
    <w:rsid w:val="00FF2C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7">
    <w:name w:val="heading 7"/>
    <w:basedOn w:val="Normal"/>
    <w:next w:val="Normal"/>
    <w:link w:val="Heading7Char"/>
    <w:semiHidden/>
    <w:unhideWhenUsed/>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DBF"/>
    <w:rPr>
      <w:rFonts w:ascii="Times New Roman" w:eastAsia="Times New Roman" w:hAnsi="Times New Roman" w:cs="Times New Roman"/>
      <w:b/>
      <w:sz w:val="24"/>
      <w:szCs w:val="24"/>
    </w:rPr>
  </w:style>
  <w:style w:type="character" w:customStyle="1" w:styleId="Heading7Char">
    <w:name w:val="Heading 7 Char"/>
    <w:basedOn w:val="DefaultParagraphFont"/>
    <w:link w:val="Heading7"/>
    <w:semiHidden/>
    <w:rsid w:val="00FB5DBF"/>
    <w:rPr>
      <w:rFonts w:ascii="Times New Roman" w:eastAsia="Times New Roman" w:hAnsi="Times New Roman" w:cs="Times New Roman"/>
      <w:b/>
      <w:bCs/>
      <w:szCs w:val="24"/>
    </w:rPr>
  </w:style>
  <w:style w:type="paragraph" w:styleId="BodyTextIndent">
    <w:name w:val="Body Text Indent"/>
    <w:basedOn w:val="Normal"/>
    <w:link w:val="BodyTextIndentChar"/>
    <w:unhideWhenUsed/>
    <w:rsid w:val="00FB5DBF"/>
    <w:pPr>
      <w:ind w:left="1080"/>
    </w:pPr>
    <w:rPr>
      <w:bCs/>
    </w:rPr>
  </w:style>
  <w:style w:type="character" w:customStyle="1" w:styleId="BodyTextIndentChar">
    <w:name w:val="Body Text Indent Char"/>
    <w:basedOn w:val="DefaultParagraphFont"/>
    <w:link w:val="BodyTextIndent"/>
    <w:rsid w:val="00FB5DBF"/>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FB5DBF"/>
    <w:pPr>
      <w:ind w:left="1080"/>
    </w:pPr>
    <w:rPr>
      <w:b/>
      <w:bCs/>
    </w:rPr>
  </w:style>
  <w:style w:type="character" w:customStyle="1" w:styleId="BodyTextIndent2Char">
    <w:name w:val="Body Text Indent 2 Char"/>
    <w:basedOn w:val="DefaultParagraphFont"/>
    <w:link w:val="BodyTextIndent2"/>
    <w:rsid w:val="00FB5DBF"/>
    <w:rPr>
      <w:rFonts w:ascii="Times New Roman" w:eastAsia="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unhideWhenUsed/>
    <w:rsid w:val="00FB5DBF"/>
    <w:rPr>
      <w:color w:val="0000FF" w:themeColor="hyperlink"/>
      <w:u w:val="single"/>
    </w:rPr>
  </w:style>
  <w:style w:type="paragraph" w:styleId="BalloonText">
    <w:name w:val="Balloon Text"/>
    <w:basedOn w:val="Normal"/>
    <w:link w:val="BalloonTextChar"/>
    <w:uiPriority w:val="99"/>
    <w:semiHidden/>
    <w:unhideWhenUsed/>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rsid w:val="00F94DA5"/>
    <w:rPr>
      <w:rFonts w:ascii="Tahoma" w:eastAsia="Times New Roman" w:hAnsi="Tahoma" w:cs="Tahoma"/>
      <w:sz w:val="16"/>
      <w:szCs w:val="16"/>
    </w:rPr>
  </w:style>
  <w:style w:type="paragraph" w:styleId="Header">
    <w:name w:val="header"/>
    <w:basedOn w:val="Normal"/>
    <w:link w:val="HeaderChar"/>
    <w:uiPriority w:val="99"/>
    <w:semiHidden/>
    <w:unhideWhenUsed/>
    <w:rsid w:val="00AB48CE"/>
    <w:pPr>
      <w:tabs>
        <w:tab w:val="center" w:pos="4680"/>
        <w:tab w:val="right" w:pos="9360"/>
      </w:tabs>
    </w:pPr>
  </w:style>
  <w:style w:type="character" w:customStyle="1" w:styleId="HeaderChar">
    <w:name w:val="Header Char"/>
    <w:basedOn w:val="DefaultParagraphFont"/>
    <w:link w:val="Header"/>
    <w:uiPriority w:val="99"/>
    <w:semiHidden/>
    <w:rsid w:val="00AB48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48CE"/>
    <w:pPr>
      <w:tabs>
        <w:tab w:val="center" w:pos="4680"/>
        <w:tab w:val="right" w:pos="9360"/>
      </w:tabs>
    </w:pPr>
  </w:style>
  <w:style w:type="character" w:customStyle="1" w:styleId="FooterChar">
    <w:name w:val="Footer Char"/>
    <w:basedOn w:val="DefaultParagraphFont"/>
    <w:link w:val="Footer"/>
    <w:uiPriority w:val="99"/>
    <w:rsid w:val="00AB48CE"/>
    <w:rPr>
      <w:rFonts w:ascii="Times New Roman" w:eastAsia="Times New Roman" w:hAnsi="Times New Roman" w:cs="Times New Roman"/>
      <w:sz w:val="24"/>
      <w:szCs w:val="24"/>
    </w:rPr>
  </w:style>
  <w:style w:type="table" w:styleId="TableGrid">
    <w:name w:val="Table Grid"/>
    <w:basedOn w:val="TableNormal"/>
    <w:uiPriority w:val="59"/>
    <w:rsid w:val="00FC51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2852760">
      <w:bodyDiv w:val="1"/>
      <w:marLeft w:val="0"/>
      <w:marRight w:val="0"/>
      <w:marTop w:val="0"/>
      <w:marBottom w:val="0"/>
      <w:divBdr>
        <w:top w:val="none" w:sz="0" w:space="0" w:color="auto"/>
        <w:left w:val="none" w:sz="0" w:space="0" w:color="auto"/>
        <w:bottom w:val="none" w:sz="0" w:space="0" w:color="auto"/>
        <w:right w:val="none" w:sz="0" w:space="0" w:color="auto"/>
      </w:divBdr>
    </w:div>
    <w:div w:id="960646062">
      <w:bodyDiv w:val="1"/>
      <w:marLeft w:val="0"/>
      <w:marRight w:val="0"/>
      <w:marTop w:val="0"/>
      <w:marBottom w:val="0"/>
      <w:divBdr>
        <w:top w:val="none" w:sz="0" w:space="0" w:color="auto"/>
        <w:left w:val="none" w:sz="0" w:space="0" w:color="auto"/>
        <w:bottom w:val="none" w:sz="0" w:space="0" w:color="auto"/>
        <w:right w:val="none" w:sz="0" w:space="0" w:color="auto"/>
      </w:divBdr>
    </w:div>
    <w:div w:id="161101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FDF8A347CF427EA7DE8D5179AB3434"/>
        <w:category>
          <w:name w:val="General"/>
          <w:gallery w:val="placeholder"/>
        </w:category>
        <w:types>
          <w:type w:val="bbPlcHdr"/>
        </w:types>
        <w:behaviors>
          <w:behavior w:val="content"/>
        </w:behaviors>
        <w:guid w:val="{74841EBA-A7DE-4F41-A54D-8129FEAA3AD1}"/>
      </w:docPartPr>
      <w:docPartBody>
        <w:p w:rsidR="00000000" w:rsidRDefault="00D3736A" w:rsidP="00D3736A">
          <w:pPr>
            <w:pStyle w:val="F7FDF8A347CF427EA7DE8D5179AB3434"/>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3736A"/>
    <w:rsid w:val="00D373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FDF8A347CF427EA7DE8D5179AB3434">
    <w:name w:val="F7FDF8A347CF427EA7DE8D5179AB3434"/>
    <w:rsid w:val="00D3736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82D06-D45C-43D9-A367-CA340951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7</Pages>
  <Words>2807</Words>
  <Characters>16001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Approved December 16, 2010</Company>
  <LinksUpToDate>false</LinksUpToDate>
  <CharactersWithSpaces>18771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sdavis</cp:lastModifiedBy>
  <cp:revision>84</cp:revision>
  <cp:lastPrinted>2010-12-02T16:44:00Z</cp:lastPrinted>
  <dcterms:created xsi:type="dcterms:W3CDTF">2010-10-22T13:28:00Z</dcterms:created>
  <dcterms:modified xsi:type="dcterms:W3CDTF">2010-12-16T20:37:00Z</dcterms:modified>
</cp:coreProperties>
</file>