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F3" w:rsidRPr="00DA708F" w:rsidRDefault="008D15B8" w:rsidP="00853FA3">
      <w:pPr>
        <w:pStyle w:val="Heading2"/>
        <w:spacing w:before="0" w:after="0" w:line="24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Local Coordinating</w:t>
      </w:r>
      <w:r w:rsidR="005B14C3">
        <w:rPr>
          <w:rFonts w:ascii="Times New Roman" w:hAnsi="Times New Roman" w:cs="Times New Roman"/>
          <w:color w:val="auto"/>
        </w:rPr>
        <w:t xml:space="preserve"> Board for transit</w:t>
      </w:r>
      <w:r w:rsidR="00C61C74">
        <w:rPr>
          <w:rFonts w:ascii="Times New Roman" w:hAnsi="Times New Roman" w:cs="Times New Roman"/>
          <w:color w:val="auto"/>
        </w:rPr>
        <w:t xml:space="preserve"> Meeting notes</w:t>
      </w:r>
    </w:p>
    <w:p w:rsidR="002C1BF3" w:rsidRPr="00DA708F" w:rsidRDefault="002C1BF3">
      <w:pPr>
        <w:pStyle w:val="NoSpacing"/>
        <w:jc w:val="center"/>
        <w:rPr>
          <w:rFonts w:ascii="Times New Roman" w:hAnsi="Times New Roman" w:cs="Times New Roman"/>
        </w:rPr>
      </w:pPr>
    </w:p>
    <w:p w:rsidR="00273E43" w:rsidRPr="00DA708F" w:rsidRDefault="00F40D5E">
      <w:pPr>
        <w:pStyle w:val="NoSpacing"/>
        <w:jc w:val="center"/>
        <w:rPr>
          <w:rFonts w:ascii="Times New Roman" w:hAnsi="Times New Roman" w:cs="Times New Roman"/>
        </w:rPr>
      </w:pPr>
      <w:r w:rsidRPr="00DA708F">
        <w:rPr>
          <w:rFonts w:ascii="Times New Roman" w:hAnsi="Times New Roman" w:cs="Times New Roman"/>
        </w:rPr>
        <w:t>Date</w:t>
      </w:r>
      <w:r w:rsidR="00DA708F" w:rsidRPr="00DA708F">
        <w:rPr>
          <w:rFonts w:ascii="Times New Roman" w:hAnsi="Times New Roman" w:cs="Times New Roman"/>
        </w:rPr>
        <w:t>:</w:t>
      </w:r>
      <w:r w:rsidR="00224D86" w:rsidRPr="00DA708F">
        <w:rPr>
          <w:rFonts w:ascii="Times New Roman" w:hAnsi="Times New Roman" w:cs="Times New Roman"/>
        </w:rPr>
        <w:t xml:space="preserve"> </w:t>
      </w:r>
      <w:r w:rsidR="009A3F44">
        <w:rPr>
          <w:rFonts w:ascii="Times New Roman" w:hAnsi="Times New Roman" w:cs="Times New Roman"/>
        </w:rPr>
        <w:t>November 20</w:t>
      </w:r>
      <w:r w:rsidR="00DA708F" w:rsidRPr="00DA708F">
        <w:rPr>
          <w:rFonts w:ascii="Times New Roman" w:hAnsi="Times New Roman" w:cs="Times New Roman"/>
        </w:rPr>
        <w:t xml:space="preserve">, </w:t>
      </w:r>
      <w:r w:rsidR="003435C4" w:rsidRPr="00DA708F">
        <w:rPr>
          <w:rFonts w:ascii="Times New Roman" w:hAnsi="Times New Roman" w:cs="Times New Roman"/>
        </w:rPr>
        <w:t>201</w:t>
      </w:r>
      <w:r w:rsidR="00C6664F" w:rsidRPr="00DA708F">
        <w:rPr>
          <w:rFonts w:ascii="Times New Roman" w:hAnsi="Times New Roman" w:cs="Times New Roman"/>
        </w:rPr>
        <w:t>2</w:t>
      </w:r>
    </w:p>
    <w:p w:rsidR="002C1BF3" w:rsidRPr="00DA708F" w:rsidRDefault="00F40D5E">
      <w:pPr>
        <w:pStyle w:val="NoSpacing"/>
        <w:jc w:val="center"/>
        <w:rPr>
          <w:rFonts w:ascii="Times New Roman" w:hAnsi="Times New Roman" w:cs="Times New Roman"/>
        </w:rPr>
      </w:pPr>
      <w:r w:rsidRPr="00DA708F">
        <w:rPr>
          <w:rFonts w:ascii="Times New Roman" w:hAnsi="Times New Roman" w:cs="Times New Roman"/>
        </w:rPr>
        <w:t>Time</w:t>
      </w:r>
      <w:r w:rsidR="004C5729">
        <w:rPr>
          <w:rFonts w:ascii="Times New Roman" w:hAnsi="Times New Roman" w:cs="Times New Roman"/>
        </w:rPr>
        <w:t>: 1:30 p</w:t>
      </w:r>
      <w:r w:rsidR="00DA708F" w:rsidRPr="00DA708F">
        <w:rPr>
          <w:rFonts w:ascii="Times New Roman" w:hAnsi="Times New Roman" w:cs="Times New Roman"/>
        </w:rPr>
        <w:t>.m.</w:t>
      </w:r>
    </w:p>
    <w:p w:rsidR="00DB0CA1" w:rsidRPr="00DA708F" w:rsidRDefault="00DB0CA1">
      <w:pPr>
        <w:pStyle w:val="NoSpacing"/>
        <w:jc w:val="center"/>
        <w:rPr>
          <w:rFonts w:ascii="Times New Roman" w:hAnsi="Times New Roman" w:cs="Times New Roman"/>
        </w:rPr>
      </w:pPr>
      <w:r w:rsidRPr="00DA708F">
        <w:rPr>
          <w:rFonts w:ascii="Times New Roman" w:hAnsi="Times New Roman" w:cs="Times New Roman"/>
        </w:rPr>
        <w:t>Ozarks Transportation Organization Conference Room</w:t>
      </w:r>
    </w:p>
    <w:p w:rsidR="002C1BF3" w:rsidRPr="00DA708F" w:rsidRDefault="00DB0CA1">
      <w:pPr>
        <w:pStyle w:val="NoSpacing"/>
        <w:jc w:val="center"/>
        <w:rPr>
          <w:rFonts w:ascii="Times New Roman" w:hAnsi="Times New Roman" w:cs="Times New Roman"/>
        </w:rPr>
      </w:pPr>
      <w:r w:rsidRPr="00DA708F">
        <w:rPr>
          <w:rFonts w:ascii="Times New Roman" w:hAnsi="Times New Roman" w:cs="Times New Roman"/>
        </w:rPr>
        <w:t xml:space="preserve">205 Park Central East, Suite 212 </w:t>
      </w:r>
    </w:p>
    <w:p w:rsidR="002C1BF3" w:rsidRPr="00DA708F" w:rsidRDefault="00E3583B">
      <w:pPr>
        <w:pStyle w:val="Heading3"/>
        <w:rPr>
          <w:rFonts w:ascii="Times New Roman" w:hAnsi="Times New Roman" w:cs="Times New Roman"/>
          <w:color w:val="auto"/>
        </w:rPr>
      </w:pPr>
      <w:r w:rsidRPr="00DA708F">
        <w:rPr>
          <w:rFonts w:ascii="Times New Roman" w:hAnsi="Times New Roman" w:cs="Times New Roman"/>
          <w:color w:val="auto"/>
        </w:rPr>
        <w:t>Attend</w:t>
      </w:r>
      <w:r w:rsidR="0095173E" w:rsidRPr="00DA708F">
        <w:rPr>
          <w:rFonts w:ascii="Times New Roman" w:hAnsi="Times New Roman" w:cs="Times New Roman"/>
          <w:color w:val="auto"/>
        </w:rPr>
        <w:t>e</w:t>
      </w:r>
      <w:r w:rsidR="00DF7FBA" w:rsidRPr="00DA708F">
        <w:rPr>
          <w:rFonts w:ascii="Times New Roman" w:hAnsi="Times New Roman" w:cs="Times New Roman"/>
          <w:color w:val="auto"/>
        </w:rPr>
        <w:t>es</w:t>
      </w:r>
    </w:p>
    <w:tbl>
      <w:tblPr>
        <w:tblW w:w="9504" w:type="dxa"/>
        <w:jc w:val="center"/>
        <w:tblLook w:val="0000"/>
      </w:tblPr>
      <w:tblGrid>
        <w:gridCol w:w="4824"/>
        <w:gridCol w:w="4680"/>
      </w:tblGrid>
      <w:tr w:rsidR="00627AAD" w:rsidRPr="00DA708F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627AAD" w:rsidP="005115DF">
            <w:pPr>
              <w:spacing w:after="0" w:line="240" w:lineRule="auto"/>
              <w:rPr>
                <w:bCs/>
              </w:rPr>
            </w:pPr>
            <w:r w:rsidRPr="00DA708F">
              <w:rPr>
                <w:bCs/>
              </w:rPr>
              <w:t>Howard Fisk, Fisk Limousines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627AAD" w:rsidP="00627AAD">
            <w:pPr>
              <w:spacing w:after="0" w:line="240" w:lineRule="auto"/>
              <w:rPr>
                <w:bCs/>
              </w:rPr>
            </w:pPr>
            <w:r w:rsidRPr="00DA708F">
              <w:rPr>
                <w:bCs/>
              </w:rPr>
              <w:t>Andrew Seiler, MoDOT</w:t>
            </w:r>
          </w:p>
        </w:tc>
      </w:tr>
      <w:tr w:rsidR="00627AAD" w:rsidRPr="00DA708F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627AAD" w:rsidP="005115DF">
            <w:pPr>
              <w:spacing w:after="0" w:line="240" w:lineRule="auto"/>
              <w:rPr>
                <w:bCs/>
              </w:rPr>
            </w:pPr>
            <w:r w:rsidRPr="00DA708F">
              <w:rPr>
                <w:bCs/>
              </w:rPr>
              <w:t>Diane Gallion, City Utilities Transit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4C5729" w:rsidP="00C33A4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Bill Robinett, MoDOT</w:t>
            </w:r>
          </w:p>
        </w:tc>
      </w:tr>
      <w:tr w:rsidR="00627AAD" w:rsidRPr="00DA708F" w:rsidTr="000C490B">
        <w:trPr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4C5729" w:rsidP="00B42C4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Scott Kosky, OATS Inc.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7AAD" w:rsidRPr="00DA708F" w:rsidRDefault="00627AAD" w:rsidP="00C33A46">
            <w:pPr>
              <w:spacing w:after="0" w:line="240" w:lineRule="auto"/>
              <w:rPr>
                <w:bCs/>
              </w:rPr>
            </w:pPr>
          </w:p>
        </w:tc>
      </w:tr>
    </w:tbl>
    <w:p w:rsidR="002C1BF3" w:rsidRPr="00DA708F" w:rsidRDefault="002C1BF3">
      <w:pPr>
        <w:pStyle w:val="Heading3"/>
        <w:rPr>
          <w:rFonts w:ascii="Times New Roman" w:hAnsi="Times New Roman" w:cs="Times New Roman"/>
          <w:color w:val="auto"/>
        </w:rPr>
      </w:pPr>
      <w:r w:rsidRPr="00DA708F">
        <w:rPr>
          <w:rFonts w:ascii="Times New Roman" w:hAnsi="Times New Roman" w:cs="Times New Roman"/>
          <w:color w:val="auto"/>
        </w:rPr>
        <w:t>Staff Present</w:t>
      </w:r>
    </w:p>
    <w:tbl>
      <w:tblPr>
        <w:tblW w:w="0" w:type="auto"/>
        <w:jc w:val="center"/>
        <w:tblLook w:val="0000"/>
      </w:tblPr>
      <w:tblGrid>
        <w:gridCol w:w="1243"/>
        <w:gridCol w:w="1907"/>
        <w:gridCol w:w="1470"/>
      </w:tblGrid>
      <w:tr w:rsidR="004C5729" w:rsidRPr="00DA708F" w:rsidTr="00EE0F39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5729" w:rsidRDefault="004C5729" w:rsidP="00C33A46">
            <w:pPr>
              <w:spacing w:after="0" w:line="240" w:lineRule="auto"/>
            </w:pPr>
            <w:r>
              <w:t>Sara Fields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5729" w:rsidRPr="00DA708F" w:rsidRDefault="004C5729" w:rsidP="00C33A46">
            <w:pPr>
              <w:spacing w:after="0" w:line="240" w:lineRule="auto"/>
            </w:pPr>
            <w:r>
              <w:t>Natasha Longpine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C5729" w:rsidRPr="00DA708F" w:rsidRDefault="004C5729" w:rsidP="008E5616">
            <w:pPr>
              <w:spacing w:after="0" w:line="240" w:lineRule="auto"/>
            </w:pPr>
            <w:r w:rsidRPr="00DA708F">
              <w:t>Curtis Owens</w:t>
            </w:r>
          </w:p>
        </w:tc>
      </w:tr>
    </w:tbl>
    <w:p w:rsidR="002C1BF3" w:rsidRPr="00DA708F" w:rsidRDefault="002C1BF3">
      <w:pPr>
        <w:pStyle w:val="Heading3"/>
        <w:rPr>
          <w:rFonts w:ascii="Times New Roman" w:hAnsi="Times New Roman" w:cs="Times New Roman"/>
          <w:color w:val="auto"/>
        </w:rPr>
      </w:pPr>
      <w:r w:rsidRPr="00DA708F">
        <w:rPr>
          <w:rFonts w:ascii="Times New Roman" w:hAnsi="Times New Roman" w:cs="Times New Roman"/>
          <w:color w:val="auto"/>
        </w:rPr>
        <w:t>1. Welcome and Introductions</w:t>
      </w:r>
    </w:p>
    <w:p w:rsidR="002C1BF3" w:rsidRPr="00DA708F" w:rsidRDefault="002C1BF3">
      <w:pPr>
        <w:rPr>
          <w:rFonts w:ascii="Times New Roman" w:hAnsi="Times New Roman" w:cs="Times New Roman"/>
        </w:rPr>
      </w:pPr>
      <w:r w:rsidRPr="00DA708F">
        <w:rPr>
          <w:rFonts w:ascii="Times New Roman" w:hAnsi="Times New Roman" w:cs="Times New Roman"/>
        </w:rPr>
        <w:t>Introductions were made of everyone in attendance.</w:t>
      </w:r>
    </w:p>
    <w:p w:rsidR="000E2EE4" w:rsidRPr="00DA708F" w:rsidRDefault="004E24BD" w:rsidP="000E2EE4">
      <w:pPr>
        <w:pStyle w:val="Heading3"/>
        <w:rPr>
          <w:rFonts w:ascii="Times New Roman" w:hAnsi="Times New Roman" w:cs="Times New Roman"/>
          <w:color w:val="auto"/>
        </w:rPr>
      </w:pPr>
      <w:r w:rsidRPr="00DA708F">
        <w:rPr>
          <w:rFonts w:ascii="Times New Roman" w:hAnsi="Times New Roman" w:cs="Times New Roman"/>
          <w:color w:val="auto"/>
        </w:rPr>
        <w:t>2. A</w:t>
      </w:r>
      <w:r w:rsidR="00FA46C5" w:rsidRPr="00DA708F">
        <w:rPr>
          <w:rFonts w:ascii="Times New Roman" w:hAnsi="Times New Roman" w:cs="Times New Roman"/>
          <w:color w:val="auto"/>
        </w:rPr>
        <w:t xml:space="preserve">pproval </w:t>
      </w:r>
      <w:r w:rsidR="005E1DAE" w:rsidRPr="00DA708F">
        <w:rPr>
          <w:rFonts w:ascii="Times New Roman" w:hAnsi="Times New Roman" w:cs="Times New Roman"/>
          <w:color w:val="auto"/>
        </w:rPr>
        <w:t>OF AGENDA</w:t>
      </w:r>
    </w:p>
    <w:p w:rsidR="000E2EE4" w:rsidRDefault="004C5729" w:rsidP="000E2EE4">
      <w:r>
        <w:t xml:space="preserve">A quorum was not established. </w:t>
      </w:r>
    </w:p>
    <w:p w:rsidR="009667EE" w:rsidRPr="00DA708F" w:rsidRDefault="009667EE" w:rsidP="009667EE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</w:t>
      </w:r>
      <w:r w:rsidRPr="00DA708F">
        <w:rPr>
          <w:rFonts w:ascii="Times New Roman" w:hAnsi="Times New Roman" w:cs="Times New Roman"/>
          <w:color w:val="auto"/>
        </w:rPr>
        <w:t>. Approval OF Minutes</w:t>
      </w:r>
    </w:p>
    <w:p w:rsidR="009667EE" w:rsidRPr="00DA708F" w:rsidRDefault="009667EE" w:rsidP="009667EE">
      <w:r>
        <w:t xml:space="preserve">A quorum was not established. </w:t>
      </w:r>
    </w:p>
    <w:p w:rsidR="00FA46C5" w:rsidRPr="00DA708F" w:rsidRDefault="009667EE" w:rsidP="00FA46C5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FA46C5" w:rsidRPr="00DA708F">
        <w:rPr>
          <w:rFonts w:ascii="Times New Roman" w:hAnsi="Times New Roman" w:cs="Times New Roman"/>
          <w:color w:val="auto"/>
        </w:rPr>
        <w:t xml:space="preserve">. </w:t>
      </w:r>
      <w:r w:rsidR="00FC745C">
        <w:rPr>
          <w:rFonts w:ascii="Times New Roman" w:hAnsi="Times New Roman" w:cs="Times New Roman"/>
          <w:color w:val="auto"/>
        </w:rPr>
        <w:t xml:space="preserve">Notes for </w:t>
      </w:r>
      <w:r w:rsidR="00B24250">
        <w:rPr>
          <w:rFonts w:ascii="Times New Roman" w:hAnsi="Times New Roman" w:cs="Times New Roman"/>
          <w:color w:val="auto"/>
        </w:rPr>
        <w:t>Unfinished Business</w:t>
      </w:r>
      <w:r w:rsidR="00FA46C5" w:rsidRPr="00DA708F">
        <w:rPr>
          <w:color w:val="auto"/>
        </w:rPr>
        <w:t xml:space="preserve"> </w:t>
      </w:r>
    </w:p>
    <w:p w:rsidR="006B059F" w:rsidRDefault="004C5729" w:rsidP="004C5729">
      <w:pPr>
        <w:pStyle w:val="NoSpacing"/>
        <w:numPr>
          <w:ilvl w:val="0"/>
          <w:numId w:val="24"/>
        </w:numPr>
      </w:pPr>
      <w:r>
        <w:t>Curtis Owens explained that a draft Program</w:t>
      </w:r>
      <w:r w:rsidR="0037388E">
        <w:t xml:space="preserve"> Management Plan</w:t>
      </w:r>
      <w:r>
        <w:t xml:space="preserve"> (PMP) was developed to meet the requirement of FTA circular 9045.1. </w:t>
      </w:r>
      <w:r w:rsidR="00620329">
        <w:t>The PMP describes the grant administrative process</w:t>
      </w:r>
      <w:r w:rsidR="00EE0F39">
        <w:t xml:space="preserve"> of the LCB for Transit </w:t>
      </w:r>
      <w:r w:rsidR="00620329">
        <w:t xml:space="preserve">5316 New Freedom grant program from </w:t>
      </w:r>
      <w:r w:rsidR="00EE0F39">
        <w:t>SAFETEA-LU</w:t>
      </w:r>
      <w:r w:rsidR="00620329">
        <w:t xml:space="preserve">. </w:t>
      </w:r>
      <w:r w:rsidR="00EE0F39">
        <w:t xml:space="preserve"> </w:t>
      </w:r>
      <w:r>
        <w:t xml:space="preserve">The PMP is </w:t>
      </w:r>
      <w:r w:rsidR="00EE0F39">
        <w:t>also a</w:t>
      </w:r>
      <w:r>
        <w:t xml:space="preserve"> requirement of the Triennial Review that City Utilities Transit underwent June 13,</w:t>
      </w:r>
      <w:r w:rsidR="00620329">
        <w:t xml:space="preserve"> 2012. Curtis asked the LCB </w:t>
      </w:r>
      <w:r>
        <w:t>to review the PMP and respond with comments prior to the next LCB for Transit meeting.</w:t>
      </w:r>
    </w:p>
    <w:p w:rsidR="004C5729" w:rsidRDefault="004C5729" w:rsidP="004C5729">
      <w:pPr>
        <w:pStyle w:val="NoSpacing"/>
        <w:ind w:left="360"/>
      </w:pPr>
    </w:p>
    <w:p w:rsidR="00F331EC" w:rsidRDefault="004C5729" w:rsidP="004C5729">
      <w:pPr>
        <w:pStyle w:val="NoSpacing"/>
        <w:numPr>
          <w:ilvl w:val="0"/>
          <w:numId w:val="24"/>
        </w:numPr>
      </w:pPr>
      <w:r>
        <w:t xml:space="preserve">Curtis Owens explained that the LCB for Transit meeting schedule has been developed and was distributed to those in attendance. Curtis also will email this schedule to all </w:t>
      </w:r>
      <w:r w:rsidR="00EE0F39">
        <w:t xml:space="preserve">known </w:t>
      </w:r>
      <w:r>
        <w:t>local transit groups.</w:t>
      </w:r>
    </w:p>
    <w:p w:rsidR="00F331EC" w:rsidRDefault="00F331EC" w:rsidP="00F331EC">
      <w:pPr>
        <w:pStyle w:val="NoSpacing"/>
        <w:ind w:left="360"/>
      </w:pPr>
    </w:p>
    <w:p w:rsidR="004C5729" w:rsidRPr="00DA708F" w:rsidRDefault="00F331EC" w:rsidP="004C5729">
      <w:pPr>
        <w:pStyle w:val="NoSpacing"/>
        <w:numPr>
          <w:ilvl w:val="0"/>
          <w:numId w:val="24"/>
        </w:numPr>
      </w:pPr>
      <w:r>
        <w:t xml:space="preserve">Curtis Owens explained </w:t>
      </w:r>
      <w:r w:rsidR="0070546F">
        <w:t xml:space="preserve">that certain section of the </w:t>
      </w:r>
      <w:r>
        <w:t xml:space="preserve">LCB for Transit </w:t>
      </w:r>
      <w:r w:rsidR="00D440AB">
        <w:t>bylaw need</w:t>
      </w:r>
      <w:r w:rsidR="00D634CD">
        <w:t>s</w:t>
      </w:r>
      <w:r>
        <w:t xml:space="preserve"> updating</w:t>
      </w:r>
      <w:r w:rsidR="0070546F">
        <w:t>. The LCB discussed the following s</w:t>
      </w:r>
      <w:r w:rsidR="00EE0F39">
        <w:t>ections</w:t>
      </w:r>
      <w:r w:rsidR="0070546F">
        <w:t xml:space="preserve"> with recommendation to bri</w:t>
      </w:r>
      <w:r w:rsidR="00B47844">
        <w:t>ng an updated version to the nex</w:t>
      </w:r>
      <w:r w:rsidR="0070546F">
        <w:t>t meeting that included the following:</w:t>
      </w:r>
      <w:r w:rsidR="00EE0F39">
        <w:t xml:space="preserve"> </w:t>
      </w:r>
      <w:r w:rsidRPr="00F331EC">
        <w:rPr>
          <w:b/>
        </w:rPr>
        <w:t>9.1.A</w:t>
      </w:r>
      <w:r>
        <w:t xml:space="preserve"> Membership shall be consistence with federal guidance, </w:t>
      </w:r>
      <w:r w:rsidRPr="00F331EC">
        <w:rPr>
          <w:b/>
        </w:rPr>
        <w:t>9.1.C</w:t>
      </w:r>
      <w:r>
        <w:t xml:space="preserve"> Terms of service will be (2) year terms, </w:t>
      </w:r>
      <w:r w:rsidRPr="00F331EC">
        <w:rPr>
          <w:b/>
        </w:rPr>
        <w:t>9.5.C</w:t>
      </w:r>
      <w:r>
        <w:t xml:space="preserve"> The local Coordination Board for Transit shall make recommendations to the MPO Board of Directors on </w:t>
      </w:r>
      <w:r>
        <w:lastRenderedPageBreak/>
        <w:t xml:space="preserve">appropriate federal transit funding allocations and project selection, </w:t>
      </w:r>
      <w:r w:rsidRPr="00F331EC">
        <w:rPr>
          <w:b/>
        </w:rPr>
        <w:t xml:space="preserve">9.6.2 </w:t>
      </w:r>
      <w:r>
        <w:t xml:space="preserve">Approval of agenda for current meeting(s) and </w:t>
      </w:r>
      <w:r w:rsidRPr="00F331EC">
        <w:rPr>
          <w:b/>
        </w:rPr>
        <w:t>9.5.3</w:t>
      </w:r>
      <w:r>
        <w:t xml:space="preserve"> Approval of minutes of previous meeting(s).</w:t>
      </w:r>
    </w:p>
    <w:p w:rsidR="00CE4650" w:rsidRPr="00DA708F" w:rsidRDefault="009667EE" w:rsidP="009667EE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</w:t>
      </w:r>
      <w:r w:rsidR="006A5521" w:rsidRPr="00DA708F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Notes for New Business</w:t>
      </w:r>
    </w:p>
    <w:p w:rsidR="00FF3A4C" w:rsidRDefault="00FF3A4C" w:rsidP="00FF3A4C">
      <w:pPr>
        <w:pStyle w:val="ListParagraph"/>
        <w:numPr>
          <w:ilvl w:val="0"/>
          <w:numId w:val="28"/>
        </w:numPr>
      </w:pPr>
      <w:r>
        <w:t xml:space="preserve">MAP-21 </w:t>
      </w:r>
      <w:r w:rsidR="002C3264">
        <w:t xml:space="preserve">discussion </w:t>
      </w:r>
      <w:r>
        <w:t>notes:</w:t>
      </w:r>
    </w:p>
    <w:p w:rsidR="00FF3A4C" w:rsidRDefault="00EE0F39" w:rsidP="00464B4E">
      <w:pPr>
        <w:pStyle w:val="ListParagraph"/>
        <w:numPr>
          <w:ilvl w:val="3"/>
          <w:numId w:val="26"/>
        </w:numPr>
        <w:ind w:left="900" w:hanging="180"/>
      </w:pPr>
      <w:r>
        <w:t xml:space="preserve">Sara Fields informed the group that MAP-21 guidance </w:t>
      </w:r>
      <w:r w:rsidR="007C7463">
        <w:t>expands</w:t>
      </w:r>
      <w:r w:rsidR="00223299">
        <w:t xml:space="preserve"> the 5310 program t</w:t>
      </w:r>
      <w:r w:rsidR="00FF3A4C">
        <w:t xml:space="preserve">o grant </w:t>
      </w:r>
      <w:r>
        <w:t xml:space="preserve">operating expense </w:t>
      </w:r>
      <w:r w:rsidR="00FF3A4C">
        <w:t>to</w:t>
      </w:r>
      <w:r>
        <w:t xml:space="preserve"> agencies</w:t>
      </w:r>
      <w:r w:rsidR="009669A1">
        <w:t xml:space="preserve">. </w:t>
      </w:r>
      <w:r>
        <w:t xml:space="preserve"> </w:t>
      </w:r>
      <w:r w:rsidR="009669A1">
        <w:t>MAP-21 also requires that a minimum of 55 percent of the eligible funding be made available.</w:t>
      </w:r>
    </w:p>
    <w:p w:rsidR="00FF3A4C" w:rsidRDefault="009669A1" w:rsidP="00464B4E">
      <w:pPr>
        <w:pStyle w:val="ListParagraph"/>
        <w:numPr>
          <w:ilvl w:val="0"/>
          <w:numId w:val="26"/>
        </w:numPr>
        <w:ind w:left="900" w:hanging="180"/>
      </w:pPr>
      <w:r>
        <w:t xml:space="preserve"> The designated recipient is allowed</w:t>
      </w:r>
      <w:r w:rsidR="007C7463">
        <w:t xml:space="preserve"> 10 percent administrative fee f</w:t>
      </w:r>
      <w:r>
        <w:t>o</w:t>
      </w:r>
      <w:r w:rsidR="007C7463">
        <w:t>r</w:t>
      </w:r>
      <w:r>
        <w:t xml:space="preserve"> administration </w:t>
      </w:r>
      <w:r w:rsidR="007C7463">
        <w:t xml:space="preserve">of the </w:t>
      </w:r>
      <w:r>
        <w:t xml:space="preserve">5310 program. </w:t>
      </w:r>
      <w:r w:rsidR="00A830D4">
        <w:t xml:space="preserve"> </w:t>
      </w:r>
      <w:r>
        <w:t xml:space="preserve">The administrator will be required </w:t>
      </w:r>
      <w:r w:rsidR="00674D48">
        <w:t>the use the state system ECHO</w:t>
      </w:r>
      <w:r w:rsidR="007C7463">
        <w:t xml:space="preserve"> and </w:t>
      </w:r>
      <w:r w:rsidR="00E01A8D">
        <w:t xml:space="preserve">comply with </w:t>
      </w:r>
      <w:r w:rsidR="007C7463">
        <w:t>other un</w:t>
      </w:r>
      <w:r w:rsidR="00E01A8D">
        <w:t>known</w:t>
      </w:r>
      <w:r w:rsidR="007C7463">
        <w:t xml:space="preserve"> requirements</w:t>
      </w:r>
      <w:r w:rsidR="00674D48">
        <w:t>.</w:t>
      </w:r>
      <w:r w:rsidR="007C7463">
        <w:t xml:space="preserve"> The OTO staff is still seeking guidance </w:t>
      </w:r>
      <w:r w:rsidR="00E01A8D">
        <w:t>from FTA for this programs requirement.</w:t>
      </w:r>
    </w:p>
    <w:p w:rsidR="00184CF6" w:rsidRDefault="00674D48" w:rsidP="00464B4E">
      <w:pPr>
        <w:pStyle w:val="ListParagraph"/>
        <w:numPr>
          <w:ilvl w:val="0"/>
          <w:numId w:val="26"/>
        </w:numPr>
        <w:ind w:left="900" w:hanging="180"/>
      </w:pPr>
      <w:r>
        <w:t>It was discussed that the designated recipient would be required to administer all aspects of the 5310 program</w:t>
      </w:r>
      <w:r w:rsidR="002A7404">
        <w:t xml:space="preserve"> including agency reporting</w:t>
      </w:r>
      <w:r w:rsidR="009418C2">
        <w:t xml:space="preserve"> for the </w:t>
      </w:r>
      <w:proofErr w:type="spellStart"/>
      <w:r w:rsidR="009418C2">
        <w:t>sub</w:t>
      </w:r>
      <w:r w:rsidR="007A7F99">
        <w:t>recipient</w:t>
      </w:r>
      <w:proofErr w:type="spellEnd"/>
      <w:r w:rsidR="002A7404">
        <w:t xml:space="preserve">. </w:t>
      </w:r>
      <w:r w:rsidR="00A830D4">
        <w:t xml:space="preserve"> </w:t>
      </w:r>
      <w:r w:rsidR="00FF3A4C">
        <w:t>I</w:t>
      </w:r>
      <w:r w:rsidR="007A7F99">
        <w:t>t</w:t>
      </w:r>
      <w:r w:rsidR="00FF3A4C">
        <w:t xml:space="preserve"> was discussed which agencies could best administer this program</w:t>
      </w:r>
      <w:r w:rsidR="002A7404">
        <w:t xml:space="preserve"> MoDOT, City Utilities or OTO</w:t>
      </w:r>
      <w:r w:rsidR="00FF3A4C">
        <w:t xml:space="preserve">. </w:t>
      </w:r>
    </w:p>
    <w:p w:rsidR="00FF3A4C" w:rsidRDefault="00FF3A4C" w:rsidP="00464B4E">
      <w:pPr>
        <w:pStyle w:val="ListParagraph"/>
        <w:numPr>
          <w:ilvl w:val="0"/>
          <w:numId w:val="26"/>
        </w:numPr>
        <w:ind w:left="900" w:hanging="180"/>
      </w:pPr>
      <w:r>
        <w:t xml:space="preserve">There was discussion on how the vehicle purchase process worked under MoDOT and </w:t>
      </w:r>
      <w:r w:rsidR="00674949">
        <w:t>how it</w:t>
      </w:r>
      <w:r>
        <w:t xml:space="preserve"> would work with either CU or OTO</w:t>
      </w:r>
      <w:r w:rsidR="007C7463">
        <w:t xml:space="preserve"> through cooperative agreements</w:t>
      </w:r>
      <w:r>
        <w:t>.</w:t>
      </w:r>
    </w:p>
    <w:p w:rsidR="009669A1" w:rsidRDefault="007A7F99" w:rsidP="00FF3A4C">
      <w:pPr>
        <w:pStyle w:val="ListParagraph"/>
        <w:numPr>
          <w:ilvl w:val="0"/>
          <w:numId w:val="28"/>
        </w:numPr>
      </w:pPr>
      <w:r>
        <w:t xml:space="preserve">Sara Fields discussed </w:t>
      </w:r>
      <w:r w:rsidR="002D3672">
        <w:t xml:space="preserve">the community focus report and was interested in </w:t>
      </w:r>
      <w:r w:rsidR="009418C2">
        <w:t xml:space="preserve">knowing what if any concerns </w:t>
      </w:r>
      <w:r w:rsidR="002D3672">
        <w:t xml:space="preserve">the LCBs </w:t>
      </w:r>
      <w:r w:rsidR="009418C2">
        <w:t xml:space="preserve">had </w:t>
      </w:r>
      <w:r w:rsidR="002D3672">
        <w:t>about the paratransit service specifically the shortage of door to door service and door through door service</w:t>
      </w:r>
      <w:r w:rsidR="004A2819">
        <w:t xml:space="preserve"> availability</w:t>
      </w:r>
      <w:r w:rsidR="002D3672">
        <w:t xml:space="preserve">.  </w:t>
      </w:r>
      <w:r w:rsidR="00674949">
        <w:t xml:space="preserve">Sara asked </w:t>
      </w:r>
      <w:r w:rsidR="009418C2">
        <w:t xml:space="preserve">what kind of needs </w:t>
      </w:r>
      <w:r w:rsidR="00674949">
        <w:t>if</w:t>
      </w:r>
      <w:r w:rsidR="009418C2">
        <w:t xml:space="preserve"> any were due to </w:t>
      </w:r>
      <w:r w:rsidR="00674949">
        <w:t xml:space="preserve">vehicle </w:t>
      </w:r>
      <w:r w:rsidR="002D3672">
        <w:t>shortage</w:t>
      </w:r>
      <w:r w:rsidR="00674949">
        <w:t xml:space="preserve"> </w:t>
      </w:r>
      <w:r w:rsidR="002D3672">
        <w:t xml:space="preserve">or </w:t>
      </w:r>
      <w:r w:rsidR="009418C2">
        <w:t xml:space="preserve">if it was due to </w:t>
      </w:r>
      <w:r w:rsidR="002D3672">
        <w:t>operation</w:t>
      </w:r>
      <w:r w:rsidR="00674949">
        <w:t>al</w:t>
      </w:r>
      <w:r w:rsidR="002D3672">
        <w:t xml:space="preserve"> </w:t>
      </w:r>
      <w:r w:rsidR="00674949">
        <w:t>expenses.</w:t>
      </w:r>
      <w:r w:rsidR="00A830D4">
        <w:t xml:space="preserve"> Mr Scott Kosky with OAT</w:t>
      </w:r>
      <w:r w:rsidR="0044178B">
        <w:t>S</w:t>
      </w:r>
      <w:r w:rsidR="00A830D4">
        <w:t xml:space="preserve"> mentioned that operation funds </w:t>
      </w:r>
      <w:r w:rsidR="00D508F5">
        <w:t>c</w:t>
      </w:r>
      <w:r w:rsidR="00A830D4">
        <w:t>ould allow OATS to provide weekend services within the OTO area.</w:t>
      </w:r>
    </w:p>
    <w:p w:rsidR="00464B4E" w:rsidRDefault="00464B4E" w:rsidP="00FF3A4C">
      <w:pPr>
        <w:pStyle w:val="ListParagraph"/>
        <w:numPr>
          <w:ilvl w:val="0"/>
          <w:numId w:val="28"/>
        </w:numPr>
      </w:pPr>
      <w:r>
        <w:t xml:space="preserve">Chairman Fisk asked if </w:t>
      </w:r>
      <w:r w:rsidR="00864FF1">
        <w:t>OTO staff would</w:t>
      </w:r>
      <w:r>
        <w:t xml:space="preserve"> contact the Greene County Tax Board and find out what their </w:t>
      </w:r>
      <w:r w:rsidR="000316D2">
        <w:t xml:space="preserve">funding </w:t>
      </w:r>
      <w:r>
        <w:t>activities include.</w:t>
      </w:r>
    </w:p>
    <w:p w:rsidR="006A5521" w:rsidRPr="00DA708F" w:rsidRDefault="009667EE" w:rsidP="000B2B10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 Other business</w:t>
      </w:r>
      <w:r w:rsidR="006A5521" w:rsidRPr="00DA708F">
        <w:rPr>
          <w:rFonts w:ascii="Times New Roman" w:hAnsi="Times New Roman" w:cs="Times New Roman"/>
          <w:color w:val="auto"/>
        </w:rPr>
        <w:t xml:space="preserve">. </w:t>
      </w:r>
    </w:p>
    <w:p w:rsidR="000B2B10" w:rsidRDefault="007136B4" w:rsidP="00173EC6">
      <w:pPr>
        <w:ind w:left="720"/>
      </w:pPr>
      <w:r>
        <w:t xml:space="preserve">No other </w:t>
      </w:r>
      <w:r w:rsidR="009669A1">
        <w:t>discussion</w:t>
      </w:r>
    </w:p>
    <w:p w:rsidR="009667EE" w:rsidRPr="00DA708F" w:rsidRDefault="009667EE" w:rsidP="009667EE">
      <w:pPr>
        <w:pStyle w:val="Heading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DA708F">
        <w:rPr>
          <w:rFonts w:ascii="Times New Roman" w:hAnsi="Times New Roman" w:cs="Times New Roman"/>
          <w:color w:val="auto"/>
        </w:rPr>
        <w:t>. Adjournment</w:t>
      </w:r>
    </w:p>
    <w:p w:rsidR="007136B4" w:rsidRDefault="007136B4" w:rsidP="007136B4">
      <w:pPr>
        <w:ind w:left="720"/>
      </w:pPr>
      <w:r>
        <w:t>The attendees ended all discussions</w:t>
      </w:r>
    </w:p>
    <w:p w:rsidR="009667EE" w:rsidRPr="007D1682" w:rsidRDefault="009667EE" w:rsidP="00173EC6">
      <w:pPr>
        <w:ind w:left="720"/>
      </w:pPr>
    </w:p>
    <w:sectPr w:rsidR="009667EE" w:rsidRPr="007D1682" w:rsidSect="00F23C9F">
      <w:headerReference w:type="default" r:id="rId8"/>
      <w:footerReference w:type="default" r:id="rId9"/>
      <w:pgSz w:w="12240" w:h="15840"/>
      <w:pgMar w:top="1440" w:right="1440" w:bottom="117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72" w:rsidRDefault="002D3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D3672" w:rsidRDefault="002D3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72" w:rsidRDefault="00E707B6">
    <w:pPr>
      <w:pStyle w:val="Footer"/>
      <w:rPr>
        <w:rFonts w:ascii="Times New Roman" w:hAnsi="Times New Roman" w:cs="Times New Roman"/>
      </w:rPr>
    </w:pPr>
    <w:r w:rsidRPr="00E707B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72.75pt;margin-top:742.2pt;width:468pt;height:0;z-index:251657216;mso-position-horizontal-relative:page;mso-position-vertical-relative:page" o:connectortype="straight">
          <w10:wrap anchorx="page" anchory="page"/>
        </v:shape>
      </w:pict>
    </w:r>
    <w:r w:rsidR="002D3672">
      <w:rPr>
        <w:rFonts w:ascii="Times New Roman" w:hAnsi="Times New Roman" w:cs="Times New Roman"/>
      </w:rPr>
      <w:t>LCB for Transit Meeting Notes</w:t>
    </w:r>
    <w:r w:rsidR="002D3672">
      <w:rPr>
        <w:rFonts w:ascii="Times New Roman" w:hAnsi="Times New Roman" w:cs="Times New Roman"/>
      </w:rPr>
      <w:tab/>
      <w:t>Nov 20,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72" w:rsidRDefault="002D3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D3672" w:rsidRDefault="002D367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672" w:rsidRDefault="002D3672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-28575</wp:posOffset>
          </wp:positionH>
          <wp:positionV relativeFrom="margin">
            <wp:posOffset>-862330</wp:posOffset>
          </wp:positionV>
          <wp:extent cx="643890" cy="676275"/>
          <wp:effectExtent l="19050" t="0" r="3810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762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2D3672" w:rsidRDefault="002D3672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844"/>
    <w:multiLevelType w:val="hybridMultilevel"/>
    <w:tmpl w:val="AD529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917CA"/>
    <w:multiLevelType w:val="hybridMultilevel"/>
    <w:tmpl w:val="8CE8318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4959A0"/>
    <w:multiLevelType w:val="hybridMultilevel"/>
    <w:tmpl w:val="2E722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492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A577B"/>
    <w:multiLevelType w:val="hybridMultilevel"/>
    <w:tmpl w:val="A39C03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341F63"/>
    <w:multiLevelType w:val="hybridMultilevel"/>
    <w:tmpl w:val="B0649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B049E"/>
    <w:multiLevelType w:val="hybridMultilevel"/>
    <w:tmpl w:val="A98AB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10427CE"/>
    <w:multiLevelType w:val="hybridMultilevel"/>
    <w:tmpl w:val="5A48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57C81"/>
    <w:multiLevelType w:val="hybridMultilevel"/>
    <w:tmpl w:val="4F5E2998"/>
    <w:lvl w:ilvl="0" w:tplc="04090019">
      <w:start w:val="1"/>
      <w:numFmt w:val="lowerLetter"/>
      <w:lvlText w:val="%1.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>
    <w:nsid w:val="37642BFB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C5B59"/>
    <w:multiLevelType w:val="hybridMultilevel"/>
    <w:tmpl w:val="3F0E6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659FF"/>
    <w:multiLevelType w:val="hybridMultilevel"/>
    <w:tmpl w:val="A622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B2AD7"/>
    <w:multiLevelType w:val="hybridMultilevel"/>
    <w:tmpl w:val="509CFBB0"/>
    <w:lvl w:ilvl="0" w:tplc="04090019">
      <w:start w:val="1"/>
      <w:numFmt w:val="lowerLetter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4">
    <w:nsid w:val="3C6E7605"/>
    <w:multiLevelType w:val="hybridMultilevel"/>
    <w:tmpl w:val="E6665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C43BBC"/>
    <w:multiLevelType w:val="hybridMultilevel"/>
    <w:tmpl w:val="C94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E3C22"/>
    <w:multiLevelType w:val="hybridMultilevel"/>
    <w:tmpl w:val="4530C56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47C175D7"/>
    <w:multiLevelType w:val="hybridMultilevel"/>
    <w:tmpl w:val="ABBCE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622D87"/>
    <w:multiLevelType w:val="hybridMultilevel"/>
    <w:tmpl w:val="7A14BD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76B88"/>
    <w:multiLevelType w:val="hybridMultilevel"/>
    <w:tmpl w:val="DC343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142544"/>
    <w:multiLevelType w:val="hybridMultilevel"/>
    <w:tmpl w:val="92986D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F953E2"/>
    <w:multiLevelType w:val="hybridMultilevel"/>
    <w:tmpl w:val="A8684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AE4E60"/>
    <w:multiLevelType w:val="hybridMultilevel"/>
    <w:tmpl w:val="D83E4658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4">
    <w:nsid w:val="667141F1"/>
    <w:multiLevelType w:val="hybridMultilevel"/>
    <w:tmpl w:val="DAB28A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F4165"/>
    <w:multiLevelType w:val="hybridMultilevel"/>
    <w:tmpl w:val="BE0C6E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17148F"/>
    <w:multiLevelType w:val="hybridMultilevel"/>
    <w:tmpl w:val="A9081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C5EB1"/>
    <w:multiLevelType w:val="hybridMultilevel"/>
    <w:tmpl w:val="D3AACC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22"/>
  </w:num>
  <w:num w:numId="5">
    <w:abstractNumId w:val="10"/>
  </w:num>
  <w:num w:numId="6">
    <w:abstractNumId w:val="21"/>
  </w:num>
  <w:num w:numId="7">
    <w:abstractNumId w:val="18"/>
  </w:num>
  <w:num w:numId="8">
    <w:abstractNumId w:val="27"/>
  </w:num>
  <w:num w:numId="9">
    <w:abstractNumId w:val="0"/>
  </w:num>
  <w:num w:numId="10">
    <w:abstractNumId w:val="5"/>
  </w:num>
  <w:num w:numId="11">
    <w:abstractNumId w:val="26"/>
  </w:num>
  <w:num w:numId="12">
    <w:abstractNumId w:val="20"/>
  </w:num>
  <w:num w:numId="13">
    <w:abstractNumId w:val="14"/>
  </w:num>
  <w:num w:numId="14">
    <w:abstractNumId w:val="6"/>
  </w:num>
  <w:num w:numId="15">
    <w:abstractNumId w:val="4"/>
  </w:num>
  <w:num w:numId="16">
    <w:abstractNumId w:val="3"/>
  </w:num>
  <w:num w:numId="17">
    <w:abstractNumId w:val="11"/>
  </w:num>
  <w:num w:numId="18">
    <w:abstractNumId w:val="12"/>
  </w:num>
  <w:num w:numId="19">
    <w:abstractNumId w:val="25"/>
  </w:num>
  <w:num w:numId="20">
    <w:abstractNumId w:val="1"/>
  </w:num>
  <w:num w:numId="21">
    <w:abstractNumId w:val="17"/>
  </w:num>
  <w:num w:numId="22">
    <w:abstractNumId w:val="9"/>
  </w:num>
  <w:num w:numId="23">
    <w:abstractNumId w:val="13"/>
  </w:num>
  <w:num w:numId="24">
    <w:abstractNumId w:val="2"/>
  </w:num>
  <w:num w:numId="25">
    <w:abstractNumId w:val="23"/>
  </w:num>
  <w:num w:numId="26">
    <w:abstractNumId w:val="8"/>
  </w:num>
  <w:num w:numId="27">
    <w:abstractNumId w:val="24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C1BF3"/>
    <w:rsid w:val="00007037"/>
    <w:rsid w:val="00007519"/>
    <w:rsid w:val="0001463C"/>
    <w:rsid w:val="000157F7"/>
    <w:rsid w:val="0002000D"/>
    <w:rsid w:val="000205FA"/>
    <w:rsid w:val="00024131"/>
    <w:rsid w:val="000316D2"/>
    <w:rsid w:val="000321F0"/>
    <w:rsid w:val="00040656"/>
    <w:rsid w:val="00042D81"/>
    <w:rsid w:val="000432CB"/>
    <w:rsid w:val="00047E49"/>
    <w:rsid w:val="00052388"/>
    <w:rsid w:val="00060F65"/>
    <w:rsid w:val="0006239F"/>
    <w:rsid w:val="00062F63"/>
    <w:rsid w:val="00073DA6"/>
    <w:rsid w:val="00075C35"/>
    <w:rsid w:val="00077B02"/>
    <w:rsid w:val="000940E6"/>
    <w:rsid w:val="000957B0"/>
    <w:rsid w:val="00097F4D"/>
    <w:rsid w:val="000A3139"/>
    <w:rsid w:val="000A68C8"/>
    <w:rsid w:val="000A6F98"/>
    <w:rsid w:val="000B0C7E"/>
    <w:rsid w:val="000B0D2A"/>
    <w:rsid w:val="000B2B10"/>
    <w:rsid w:val="000C490B"/>
    <w:rsid w:val="000C5FC1"/>
    <w:rsid w:val="000E2EE4"/>
    <w:rsid w:val="000F7D5F"/>
    <w:rsid w:val="00112465"/>
    <w:rsid w:val="0011299D"/>
    <w:rsid w:val="001260D8"/>
    <w:rsid w:val="001367CD"/>
    <w:rsid w:val="0014143B"/>
    <w:rsid w:val="00144323"/>
    <w:rsid w:val="00166A4B"/>
    <w:rsid w:val="00173AE3"/>
    <w:rsid w:val="00173EC6"/>
    <w:rsid w:val="00173F0A"/>
    <w:rsid w:val="00174696"/>
    <w:rsid w:val="00181308"/>
    <w:rsid w:val="00182D3E"/>
    <w:rsid w:val="00184CF6"/>
    <w:rsid w:val="001871A7"/>
    <w:rsid w:val="00191D74"/>
    <w:rsid w:val="00195D4B"/>
    <w:rsid w:val="00197ABE"/>
    <w:rsid w:val="001A1B78"/>
    <w:rsid w:val="001A467E"/>
    <w:rsid w:val="001A57B2"/>
    <w:rsid w:val="001C0039"/>
    <w:rsid w:val="001C087B"/>
    <w:rsid w:val="001C1E94"/>
    <w:rsid w:val="001C6677"/>
    <w:rsid w:val="001D069F"/>
    <w:rsid w:val="001D133F"/>
    <w:rsid w:val="001E0031"/>
    <w:rsid w:val="001E5F01"/>
    <w:rsid w:val="001E7291"/>
    <w:rsid w:val="001F1D5A"/>
    <w:rsid w:val="001F283D"/>
    <w:rsid w:val="001F63F7"/>
    <w:rsid w:val="001F6D55"/>
    <w:rsid w:val="00204EEA"/>
    <w:rsid w:val="00214025"/>
    <w:rsid w:val="0021448D"/>
    <w:rsid w:val="00215F4E"/>
    <w:rsid w:val="00223299"/>
    <w:rsid w:val="00224BA9"/>
    <w:rsid w:val="00224D86"/>
    <w:rsid w:val="0023333D"/>
    <w:rsid w:val="00234931"/>
    <w:rsid w:val="00234C1A"/>
    <w:rsid w:val="0024170C"/>
    <w:rsid w:val="00244500"/>
    <w:rsid w:val="002470D9"/>
    <w:rsid w:val="00252582"/>
    <w:rsid w:val="00253850"/>
    <w:rsid w:val="00255CBD"/>
    <w:rsid w:val="002659C8"/>
    <w:rsid w:val="00267B37"/>
    <w:rsid w:val="002720C8"/>
    <w:rsid w:val="002727C1"/>
    <w:rsid w:val="00273E43"/>
    <w:rsid w:val="002775DA"/>
    <w:rsid w:val="0029165B"/>
    <w:rsid w:val="002A00F9"/>
    <w:rsid w:val="002A4842"/>
    <w:rsid w:val="002A7404"/>
    <w:rsid w:val="002B5159"/>
    <w:rsid w:val="002C1BF3"/>
    <w:rsid w:val="002C3264"/>
    <w:rsid w:val="002C499B"/>
    <w:rsid w:val="002C6E4E"/>
    <w:rsid w:val="002D2E6A"/>
    <w:rsid w:val="002D34FE"/>
    <w:rsid w:val="002D3672"/>
    <w:rsid w:val="002D40B3"/>
    <w:rsid w:val="002D51EB"/>
    <w:rsid w:val="002D76E1"/>
    <w:rsid w:val="002E14A1"/>
    <w:rsid w:val="002F7EB5"/>
    <w:rsid w:val="00300046"/>
    <w:rsid w:val="00300A6C"/>
    <w:rsid w:val="003014C5"/>
    <w:rsid w:val="00302FE7"/>
    <w:rsid w:val="0030565C"/>
    <w:rsid w:val="003148B1"/>
    <w:rsid w:val="00320AFB"/>
    <w:rsid w:val="003435C4"/>
    <w:rsid w:val="0034493E"/>
    <w:rsid w:val="00353F7B"/>
    <w:rsid w:val="003571B2"/>
    <w:rsid w:val="0036165C"/>
    <w:rsid w:val="00372389"/>
    <w:rsid w:val="0037388E"/>
    <w:rsid w:val="0037737D"/>
    <w:rsid w:val="00384C5B"/>
    <w:rsid w:val="00392611"/>
    <w:rsid w:val="00394778"/>
    <w:rsid w:val="003959A4"/>
    <w:rsid w:val="00396394"/>
    <w:rsid w:val="00396834"/>
    <w:rsid w:val="00396CFD"/>
    <w:rsid w:val="003A1530"/>
    <w:rsid w:val="003A3CB5"/>
    <w:rsid w:val="003A57D8"/>
    <w:rsid w:val="003A621A"/>
    <w:rsid w:val="003A6A58"/>
    <w:rsid w:val="003B14C0"/>
    <w:rsid w:val="003B26B8"/>
    <w:rsid w:val="003B7488"/>
    <w:rsid w:val="003C0712"/>
    <w:rsid w:val="003C075B"/>
    <w:rsid w:val="003C7CC5"/>
    <w:rsid w:val="003C7EB8"/>
    <w:rsid w:val="003D152C"/>
    <w:rsid w:val="003D4DA6"/>
    <w:rsid w:val="003E0B42"/>
    <w:rsid w:val="003E7352"/>
    <w:rsid w:val="003E7399"/>
    <w:rsid w:val="003F0D76"/>
    <w:rsid w:val="003F4D93"/>
    <w:rsid w:val="004011B2"/>
    <w:rsid w:val="00401C38"/>
    <w:rsid w:val="004059DC"/>
    <w:rsid w:val="004079B3"/>
    <w:rsid w:val="00410ABD"/>
    <w:rsid w:val="004110D2"/>
    <w:rsid w:val="00415C5C"/>
    <w:rsid w:val="004166E8"/>
    <w:rsid w:val="004367C5"/>
    <w:rsid w:val="0044178B"/>
    <w:rsid w:val="004436CB"/>
    <w:rsid w:val="00451530"/>
    <w:rsid w:val="00457AC0"/>
    <w:rsid w:val="004605FD"/>
    <w:rsid w:val="00464B4E"/>
    <w:rsid w:val="0046729D"/>
    <w:rsid w:val="004677D8"/>
    <w:rsid w:val="0047073C"/>
    <w:rsid w:val="00471379"/>
    <w:rsid w:val="004716D0"/>
    <w:rsid w:val="00485340"/>
    <w:rsid w:val="00486F99"/>
    <w:rsid w:val="004907F3"/>
    <w:rsid w:val="004917EF"/>
    <w:rsid w:val="004943A8"/>
    <w:rsid w:val="004945FA"/>
    <w:rsid w:val="004A2819"/>
    <w:rsid w:val="004A33C8"/>
    <w:rsid w:val="004B0DC1"/>
    <w:rsid w:val="004B16FC"/>
    <w:rsid w:val="004B3D91"/>
    <w:rsid w:val="004B489A"/>
    <w:rsid w:val="004B498B"/>
    <w:rsid w:val="004B5E80"/>
    <w:rsid w:val="004C327D"/>
    <w:rsid w:val="004C32FA"/>
    <w:rsid w:val="004C5729"/>
    <w:rsid w:val="004C6635"/>
    <w:rsid w:val="004D0FE4"/>
    <w:rsid w:val="004D4BCC"/>
    <w:rsid w:val="004D6E03"/>
    <w:rsid w:val="004D7661"/>
    <w:rsid w:val="004D7F20"/>
    <w:rsid w:val="004E24BD"/>
    <w:rsid w:val="004E313B"/>
    <w:rsid w:val="004E31F1"/>
    <w:rsid w:val="004F0BE4"/>
    <w:rsid w:val="004F2A22"/>
    <w:rsid w:val="0050718B"/>
    <w:rsid w:val="005115DF"/>
    <w:rsid w:val="005145E0"/>
    <w:rsid w:val="00524217"/>
    <w:rsid w:val="00526004"/>
    <w:rsid w:val="005364C3"/>
    <w:rsid w:val="0054385E"/>
    <w:rsid w:val="00545497"/>
    <w:rsid w:val="0055221C"/>
    <w:rsid w:val="0055390D"/>
    <w:rsid w:val="00555FF3"/>
    <w:rsid w:val="0056231A"/>
    <w:rsid w:val="00572A0A"/>
    <w:rsid w:val="005821CC"/>
    <w:rsid w:val="00583CA7"/>
    <w:rsid w:val="00585D00"/>
    <w:rsid w:val="00592800"/>
    <w:rsid w:val="00594BE6"/>
    <w:rsid w:val="005A1BC4"/>
    <w:rsid w:val="005A1E7E"/>
    <w:rsid w:val="005A766F"/>
    <w:rsid w:val="005B14C3"/>
    <w:rsid w:val="005C1AA4"/>
    <w:rsid w:val="005C6620"/>
    <w:rsid w:val="005D10FD"/>
    <w:rsid w:val="005D3FAA"/>
    <w:rsid w:val="005D5169"/>
    <w:rsid w:val="005E055F"/>
    <w:rsid w:val="005E0AC9"/>
    <w:rsid w:val="005E1DAE"/>
    <w:rsid w:val="00610236"/>
    <w:rsid w:val="0061303A"/>
    <w:rsid w:val="0061497D"/>
    <w:rsid w:val="00620329"/>
    <w:rsid w:val="00621E8C"/>
    <w:rsid w:val="00627AAD"/>
    <w:rsid w:val="006309C4"/>
    <w:rsid w:val="00637227"/>
    <w:rsid w:val="00647BE9"/>
    <w:rsid w:val="00651FFE"/>
    <w:rsid w:val="00652194"/>
    <w:rsid w:val="00660002"/>
    <w:rsid w:val="00670D93"/>
    <w:rsid w:val="006721D2"/>
    <w:rsid w:val="00672F80"/>
    <w:rsid w:val="00674949"/>
    <w:rsid w:val="00674D48"/>
    <w:rsid w:val="00675EB1"/>
    <w:rsid w:val="00685238"/>
    <w:rsid w:val="00691D3B"/>
    <w:rsid w:val="00692549"/>
    <w:rsid w:val="00693B59"/>
    <w:rsid w:val="006A5521"/>
    <w:rsid w:val="006B059F"/>
    <w:rsid w:val="006B397B"/>
    <w:rsid w:val="006B680F"/>
    <w:rsid w:val="006C0AF6"/>
    <w:rsid w:val="006C2266"/>
    <w:rsid w:val="006D2A0C"/>
    <w:rsid w:val="006D46BC"/>
    <w:rsid w:val="006F3183"/>
    <w:rsid w:val="0070085E"/>
    <w:rsid w:val="0070546F"/>
    <w:rsid w:val="00705F64"/>
    <w:rsid w:val="007136B4"/>
    <w:rsid w:val="007136EE"/>
    <w:rsid w:val="00715C3F"/>
    <w:rsid w:val="00724254"/>
    <w:rsid w:val="00741D9D"/>
    <w:rsid w:val="00742C76"/>
    <w:rsid w:val="00745574"/>
    <w:rsid w:val="007457BB"/>
    <w:rsid w:val="00746C64"/>
    <w:rsid w:val="00754DC9"/>
    <w:rsid w:val="00774389"/>
    <w:rsid w:val="00783C69"/>
    <w:rsid w:val="00785BCC"/>
    <w:rsid w:val="00786376"/>
    <w:rsid w:val="00792468"/>
    <w:rsid w:val="0079289C"/>
    <w:rsid w:val="0079362D"/>
    <w:rsid w:val="007A0519"/>
    <w:rsid w:val="007A4DDF"/>
    <w:rsid w:val="007A5C37"/>
    <w:rsid w:val="007A7F99"/>
    <w:rsid w:val="007B2600"/>
    <w:rsid w:val="007B7535"/>
    <w:rsid w:val="007C3CC9"/>
    <w:rsid w:val="007C7463"/>
    <w:rsid w:val="007D0595"/>
    <w:rsid w:val="007D0D43"/>
    <w:rsid w:val="007D1682"/>
    <w:rsid w:val="007D203E"/>
    <w:rsid w:val="007E003E"/>
    <w:rsid w:val="007E003F"/>
    <w:rsid w:val="007E04D3"/>
    <w:rsid w:val="007E5E38"/>
    <w:rsid w:val="007E63B4"/>
    <w:rsid w:val="007F06ED"/>
    <w:rsid w:val="007F653B"/>
    <w:rsid w:val="00805E4D"/>
    <w:rsid w:val="008064EC"/>
    <w:rsid w:val="00814C63"/>
    <w:rsid w:val="0082042D"/>
    <w:rsid w:val="00823D21"/>
    <w:rsid w:val="00826DBD"/>
    <w:rsid w:val="0083386C"/>
    <w:rsid w:val="00837639"/>
    <w:rsid w:val="00842B76"/>
    <w:rsid w:val="00845479"/>
    <w:rsid w:val="00845B86"/>
    <w:rsid w:val="00846802"/>
    <w:rsid w:val="00852446"/>
    <w:rsid w:val="00853FA3"/>
    <w:rsid w:val="00856C2B"/>
    <w:rsid w:val="00861A6B"/>
    <w:rsid w:val="00861EEE"/>
    <w:rsid w:val="00864FF1"/>
    <w:rsid w:val="00866628"/>
    <w:rsid w:val="00871492"/>
    <w:rsid w:val="008729B2"/>
    <w:rsid w:val="00875F06"/>
    <w:rsid w:val="00892722"/>
    <w:rsid w:val="00894B2A"/>
    <w:rsid w:val="00895B90"/>
    <w:rsid w:val="00895FC3"/>
    <w:rsid w:val="008977B1"/>
    <w:rsid w:val="008A0E82"/>
    <w:rsid w:val="008A5AC1"/>
    <w:rsid w:val="008B7081"/>
    <w:rsid w:val="008D15B8"/>
    <w:rsid w:val="008D2E72"/>
    <w:rsid w:val="008D3B51"/>
    <w:rsid w:val="008E334F"/>
    <w:rsid w:val="008E5616"/>
    <w:rsid w:val="008F0EF5"/>
    <w:rsid w:val="008F4221"/>
    <w:rsid w:val="008F4BF5"/>
    <w:rsid w:val="008F6DFE"/>
    <w:rsid w:val="00907B68"/>
    <w:rsid w:val="00910EA5"/>
    <w:rsid w:val="009271DC"/>
    <w:rsid w:val="009418C2"/>
    <w:rsid w:val="0094606B"/>
    <w:rsid w:val="00950D83"/>
    <w:rsid w:val="0095173E"/>
    <w:rsid w:val="00951F39"/>
    <w:rsid w:val="00956BDC"/>
    <w:rsid w:val="009624A0"/>
    <w:rsid w:val="0096631E"/>
    <w:rsid w:val="009667EE"/>
    <w:rsid w:val="009669A1"/>
    <w:rsid w:val="00967D15"/>
    <w:rsid w:val="009770B9"/>
    <w:rsid w:val="0098169E"/>
    <w:rsid w:val="009843C7"/>
    <w:rsid w:val="00992316"/>
    <w:rsid w:val="0099344C"/>
    <w:rsid w:val="00994126"/>
    <w:rsid w:val="009A1973"/>
    <w:rsid w:val="009A3F44"/>
    <w:rsid w:val="009A50C9"/>
    <w:rsid w:val="009A6AFE"/>
    <w:rsid w:val="009B2BFF"/>
    <w:rsid w:val="009C0152"/>
    <w:rsid w:val="009C0300"/>
    <w:rsid w:val="009C5A5F"/>
    <w:rsid w:val="009C64D8"/>
    <w:rsid w:val="009D46F8"/>
    <w:rsid w:val="009E3912"/>
    <w:rsid w:val="009E548D"/>
    <w:rsid w:val="009F1875"/>
    <w:rsid w:val="009F29E9"/>
    <w:rsid w:val="009F3831"/>
    <w:rsid w:val="009F6750"/>
    <w:rsid w:val="00A02691"/>
    <w:rsid w:val="00A03F86"/>
    <w:rsid w:val="00A211CA"/>
    <w:rsid w:val="00A23936"/>
    <w:rsid w:val="00A36B22"/>
    <w:rsid w:val="00A47978"/>
    <w:rsid w:val="00A5093F"/>
    <w:rsid w:val="00A75872"/>
    <w:rsid w:val="00A82192"/>
    <w:rsid w:val="00A830D4"/>
    <w:rsid w:val="00A87B3C"/>
    <w:rsid w:val="00A92CBC"/>
    <w:rsid w:val="00A96977"/>
    <w:rsid w:val="00AA6CF0"/>
    <w:rsid w:val="00AB31A7"/>
    <w:rsid w:val="00AB3F45"/>
    <w:rsid w:val="00AB4319"/>
    <w:rsid w:val="00AC31C2"/>
    <w:rsid w:val="00AC42C2"/>
    <w:rsid w:val="00AE3F0D"/>
    <w:rsid w:val="00AF0E97"/>
    <w:rsid w:val="00AF453E"/>
    <w:rsid w:val="00AF4EDA"/>
    <w:rsid w:val="00AF66CC"/>
    <w:rsid w:val="00B00E94"/>
    <w:rsid w:val="00B02F46"/>
    <w:rsid w:val="00B05048"/>
    <w:rsid w:val="00B060D8"/>
    <w:rsid w:val="00B07D85"/>
    <w:rsid w:val="00B1617B"/>
    <w:rsid w:val="00B215B0"/>
    <w:rsid w:val="00B230E3"/>
    <w:rsid w:val="00B234AF"/>
    <w:rsid w:val="00B24250"/>
    <w:rsid w:val="00B42C45"/>
    <w:rsid w:val="00B43DCE"/>
    <w:rsid w:val="00B46123"/>
    <w:rsid w:val="00B47844"/>
    <w:rsid w:val="00B51797"/>
    <w:rsid w:val="00B53C62"/>
    <w:rsid w:val="00B60318"/>
    <w:rsid w:val="00B656E8"/>
    <w:rsid w:val="00B67E6B"/>
    <w:rsid w:val="00B70FC6"/>
    <w:rsid w:val="00B72D4F"/>
    <w:rsid w:val="00B76838"/>
    <w:rsid w:val="00B83059"/>
    <w:rsid w:val="00B975D2"/>
    <w:rsid w:val="00BA17F1"/>
    <w:rsid w:val="00BA24E3"/>
    <w:rsid w:val="00BA30C0"/>
    <w:rsid w:val="00BB5CBB"/>
    <w:rsid w:val="00BB7422"/>
    <w:rsid w:val="00BD3235"/>
    <w:rsid w:val="00BD45FF"/>
    <w:rsid w:val="00BD54C4"/>
    <w:rsid w:val="00BD63C2"/>
    <w:rsid w:val="00BE211B"/>
    <w:rsid w:val="00BE4C9E"/>
    <w:rsid w:val="00BE7F47"/>
    <w:rsid w:val="00C164BA"/>
    <w:rsid w:val="00C20E13"/>
    <w:rsid w:val="00C2185C"/>
    <w:rsid w:val="00C23266"/>
    <w:rsid w:val="00C24950"/>
    <w:rsid w:val="00C26185"/>
    <w:rsid w:val="00C32A4F"/>
    <w:rsid w:val="00C33A46"/>
    <w:rsid w:val="00C41557"/>
    <w:rsid w:val="00C422E8"/>
    <w:rsid w:val="00C55381"/>
    <w:rsid w:val="00C61C74"/>
    <w:rsid w:val="00C65E46"/>
    <w:rsid w:val="00C6664F"/>
    <w:rsid w:val="00C74AE8"/>
    <w:rsid w:val="00C77A47"/>
    <w:rsid w:val="00C80881"/>
    <w:rsid w:val="00C826F1"/>
    <w:rsid w:val="00C87066"/>
    <w:rsid w:val="00C8722F"/>
    <w:rsid w:val="00C92635"/>
    <w:rsid w:val="00C96F2A"/>
    <w:rsid w:val="00C9752E"/>
    <w:rsid w:val="00CA3F3B"/>
    <w:rsid w:val="00CA4A0A"/>
    <w:rsid w:val="00CA4D12"/>
    <w:rsid w:val="00CA70B1"/>
    <w:rsid w:val="00CB3AA6"/>
    <w:rsid w:val="00CB5481"/>
    <w:rsid w:val="00CB6D1D"/>
    <w:rsid w:val="00CB7C4E"/>
    <w:rsid w:val="00CD1183"/>
    <w:rsid w:val="00CD7576"/>
    <w:rsid w:val="00CE44C6"/>
    <w:rsid w:val="00CE4650"/>
    <w:rsid w:val="00CE4958"/>
    <w:rsid w:val="00CE5A18"/>
    <w:rsid w:val="00D02168"/>
    <w:rsid w:val="00D0226A"/>
    <w:rsid w:val="00D03A30"/>
    <w:rsid w:val="00D11160"/>
    <w:rsid w:val="00D14527"/>
    <w:rsid w:val="00D157B5"/>
    <w:rsid w:val="00D41D1A"/>
    <w:rsid w:val="00D43B8F"/>
    <w:rsid w:val="00D440AB"/>
    <w:rsid w:val="00D508F5"/>
    <w:rsid w:val="00D5602C"/>
    <w:rsid w:val="00D634CD"/>
    <w:rsid w:val="00D67F10"/>
    <w:rsid w:val="00D85CE1"/>
    <w:rsid w:val="00D8696B"/>
    <w:rsid w:val="00D91B0E"/>
    <w:rsid w:val="00D93913"/>
    <w:rsid w:val="00D95DDD"/>
    <w:rsid w:val="00D974CA"/>
    <w:rsid w:val="00DA1725"/>
    <w:rsid w:val="00DA708F"/>
    <w:rsid w:val="00DB0CA1"/>
    <w:rsid w:val="00DB2636"/>
    <w:rsid w:val="00DC3B5B"/>
    <w:rsid w:val="00DD2159"/>
    <w:rsid w:val="00DD612F"/>
    <w:rsid w:val="00DE40D8"/>
    <w:rsid w:val="00DE41E5"/>
    <w:rsid w:val="00DE7AE6"/>
    <w:rsid w:val="00DF30A8"/>
    <w:rsid w:val="00DF3487"/>
    <w:rsid w:val="00DF7FBA"/>
    <w:rsid w:val="00E01A8D"/>
    <w:rsid w:val="00E0537E"/>
    <w:rsid w:val="00E112A5"/>
    <w:rsid w:val="00E12478"/>
    <w:rsid w:val="00E13784"/>
    <w:rsid w:val="00E16ABB"/>
    <w:rsid w:val="00E20972"/>
    <w:rsid w:val="00E21FB3"/>
    <w:rsid w:val="00E27DF1"/>
    <w:rsid w:val="00E31B54"/>
    <w:rsid w:val="00E32136"/>
    <w:rsid w:val="00E35437"/>
    <w:rsid w:val="00E3583B"/>
    <w:rsid w:val="00E36F77"/>
    <w:rsid w:val="00E411C6"/>
    <w:rsid w:val="00E47482"/>
    <w:rsid w:val="00E47489"/>
    <w:rsid w:val="00E5143A"/>
    <w:rsid w:val="00E556FC"/>
    <w:rsid w:val="00E56792"/>
    <w:rsid w:val="00E56A9D"/>
    <w:rsid w:val="00E64EA5"/>
    <w:rsid w:val="00E65E63"/>
    <w:rsid w:val="00E707B6"/>
    <w:rsid w:val="00E7096B"/>
    <w:rsid w:val="00E73959"/>
    <w:rsid w:val="00E86245"/>
    <w:rsid w:val="00EA4661"/>
    <w:rsid w:val="00EC10BD"/>
    <w:rsid w:val="00EC257C"/>
    <w:rsid w:val="00ED77D8"/>
    <w:rsid w:val="00EE0F39"/>
    <w:rsid w:val="00EF0795"/>
    <w:rsid w:val="00EF2574"/>
    <w:rsid w:val="00EF3924"/>
    <w:rsid w:val="00EF522C"/>
    <w:rsid w:val="00F04D89"/>
    <w:rsid w:val="00F1080B"/>
    <w:rsid w:val="00F17B90"/>
    <w:rsid w:val="00F23C9F"/>
    <w:rsid w:val="00F260B9"/>
    <w:rsid w:val="00F331EC"/>
    <w:rsid w:val="00F352A1"/>
    <w:rsid w:val="00F40D5E"/>
    <w:rsid w:val="00F42CD0"/>
    <w:rsid w:val="00F62A64"/>
    <w:rsid w:val="00F927E8"/>
    <w:rsid w:val="00F9562C"/>
    <w:rsid w:val="00FA2DFC"/>
    <w:rsid w:val="00FA46C5"/>
    <w:rsid w:val="00FA5B8A"/>
    <w:rsid w:val="00FA7A8E"/>
    <w:rsid w:val="00FC1F16"/>
    <w:rsid w:val="00FC3094"/>
    <w:rsid w:val="00FC4BE3"/>
    <w:rsid w:val="00FC745C"/>
    <w:rsid w:val="00FD7A02"/>
    <w:rsid w:val="00FE0971"/>
    <w:rsid w:val="00FE0A69"/>
    <w:rsid w:val="00FE16BF"/>
    <w:rsid w:val="00FE5977"/>
    <w:rsid w:val="00FE6BB6"/>
    <w:rsid w:val="00FE72E0"/>
    <w:rsid w:val="00FF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0"/>
    <w:lsdException w:name="footer" w:unhideWhenUsed="0"/>
    <w:lsdException w:name="caption" w:semiHidden="0" w:unhideWhenUsed="0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1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16F5F-D035-4CD6-B89B-D2BC483EE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1902</TotalTime>
  <Pages>2</Pages>
  <Words>561</Words>
  <Characters>2979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cowens</cp:lastModifiedBy>
  <cp:revision>95</cp:revision>
  <cp:lastPrinted>2013-01-22T20:42:00Z</cp:lastPrinted>
  <dcterms:created xsi:type="dcterms:W3CDTF">2012-08-09T16:15:00Z</dcterms:created>
  <dcterms:modified xsi:type="dcterms:W3CDTF">2013-01-22T22:50:00Z</dcterms:modified>
</cp:coreProperties>
</file>